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D8E" w:rsidP="1EA2B361" w:rsidRDefault="5B295D80" w14:paraId="37E6BE67" w14:textId="47430407">
      <w:pPr>
        <w:pStyle w:val="Heading1"/>
        <w:rPr>
          <w:rFonts w:eastAsia="Arial"/>
        </w:rPr>
      </w:pPr>
      <w:r w:rsidRPr="1EA2B361">
        <w:rPr>
          <w:rFonts w:eastAsia="Arial"/>
        </w:rPr>
        <w:t xml:space="preserve">Accessibility statement for </w:t>
      </w:r>
      <w:r w:rsidR="00BA47F1">
        <w:rPr>
          <w:rFonts w:eastAsia="Arial"/>
        </w:rPr>
        <w:t>Floodplain Meadows Partnership</w:t>
      </w:r>
    </w:p>
    <w:p w:rsidR="00D44DDB" w:rsidP="3AA65D70" w:rsidRDefault="5B295D80" w14:paraId="055DB33A" w14:textId="6EB8A994">
      <w:pPr>
        <w:rPr>
          <w:rFonts w:eastAsia="Arial"/>
        </w:rPr>
      </w:pPr>
      <w:r w:rsidRPr="1EA2B361">
        <w:rPr>
          <w:rFonts w:eastAsia="Arial"/>
        </w:rPr>
        <w:t>The Open University is committed to making its websites and mobile applications accessible, in accordance with the Public Sector Bodies (Websites and Mobile Applications) (No. 2) Accessibility Regulations 2018.</w:t>
      </w:r>
      <w:r>
        <w:br/>
      </w:r>
      <w:r w:rsidRPr="1EA2B361">
        <w:rPr>
          <w:rFonts w:eastAsia="Arial"/>
        </w:rPr>
        <w:t xml:space="preserve">This accessibility statement applies to </w:t>
      </w:r>
      <w:r w:rsidR="00BA47F1">
        <w:rPr>
          <w:rFonts w:eastAsia="Arial"/>
        </w:rPr>
        <w:t>Floodplain Meadows Partnership</w:t>
      </w:r>
      <w:r w:rsidRPr="1EA2B361" w:rsidR="00763D59">
        <w:rPr>
          <w:rFonts w:eastAsia="Arial"/>
        </w:rPr>
        <w:t>.</w:t>
      </w:r>
    </w:p>
    <w:p w:rsidRPr="00C87121" w:rsidR="00D44DDB" w:rsidP="44BE1B15" w:rsidRDefault="5B295D80" w14:paraId="13174548" w14:textId="1E47897F">
      <w:pPr>
        <w:rPr>
          <w:rFonts w:eastAsia="Arial"/>
        </w:rPr>
      </w:pPr>
      <w:r w:rsidRPr="44BE1B15">
        <w:rPr>
          <w:rFonts w:eastAsia="Arial"/>
        </w:rPr>
        <w:t xml:space="preserve">We want as many people as </w:t>
      </w:r>
      <w:r w:rsidRPr="00C87121">
        <w:rPr>
          <w:rFonts w:eastAsia="Arial"/>
        </w:rPr>
        <w:t xml:space="preserve">possible to be able to use our websites and mobile apps, and accessibility is an essential part of our mission. On our </w:t>
      </w:r>
      <w:hyperlink r:id="rId8">
        <w:r w:rsidRPr="00C87121">
          <w:rPr>
            <w:rStyle w:val="Hyperlink"/>
          </w:rPr>
          <w:t>Accessibility hub</w:t>
        </w:r>
      </w:hyperlink>
      <w:r w:rsidRPr="00C87121">
        <w:rPr>
          <w:rFonts w:eastAsia="Arial"/>
        </w:rPr>
        <w:t>, you'll find everything you need to answer any questions you have about accessibility, whether you're a student or a member of staff.</w:t>
      </w:r>
    </w:p>
    <w:p w:rsidRPr="00C87121" w:rsidR="00D44DDB" w:rsidP="44BE1B15" w:rsidRDefault="5B295D80" w14:paraId="31B65DDB" w14:textId="321BC7B1">
      <w:pPr>
        <w:rPr>
          <w:rFonts w:eastAsia="Arial"/>
        </w:rPr>
      </w:pPr>
      <w:r w:rsidRPr="00C87121">
        <w:rPr>
          <w:rFonts w:eastAsia="Arial"/>
        </w:rPr>
        <w:t>To adapt the content to your needs or preferences you should be able to:</w:t>
      </w:r>
    </w:p>
    <w:p w:rsidRPr="00C87121" w:rsidR="00D44DDB" w:rsidP="0069410F" w:rsidRDefault="5B295D80" w14:paraId="37B37751" w14:textId="63A237B2">
      <w:pPr>
        <w:pStyle w:val="ListParagraph"/>
        <w:numPr>
          <w:ilvl w:val="0"/>
          <w:numId w:val="4"/>
        </w:numPr>
        <w:shd w:val="clear" w:color="auto" w:fill="FFFFFF" w:themeFill="background1"/>
        <w:spacing w:before="0"/>
        <w:rPr>
          <w:rFonts w:eastAsia="Arial" w:cs="Arial"/>
          <w:color w:val="333333"/>
        </w:rPr>
      </w:pPr>
      <w:r w:rsidRPr="00C87121">
        <w:rPr>
          <w:rFonts w:eastAsia="Arial" w:cs="Arial"/>
          <w:color w:val="333333"/>
        </w:rPr>
        <w:t>Change colours, contrasts levels and fonts.</w:t>
      </w:r>
    </w:p>
    <w:p w:rsidRPr="00C87121" w:rsidR="00D44DDB" w:rsidP="0069410F" w:rsidRDefault="5B295D80" w14:paraId="10121861" w14:textId="79513212">
      <w:pPr>
        <w:pStyle w:val="ListParagraph"/>
        <w:numPr>
          <w:ilvl w:val="0"/>
          <w:numId w:val="4"/>
        </w:numPr>
        <w:shd w:val="clear" w:color="auto" w:fill="FFFFFF" w:themeFill="background1"/>
        <w:spacing w:before="0"/>
        <w:rPr>
          <w:rFonts w:eastAsia="Arial" w:cs="Arial"/>
          <w:color w:val="333333"/>
        </w:rPr>
      </w:pPr>
      <w:r w:rsidRPr="00C87121">
        <w:rPr>
          <w:rFonts w:eastAsia="Arial" w:cs="Arial"/>
          <w:color w:val="333333"/>
        </w:rPr>
        <w:t>Resize text up to 200% without impact on the functionality of the website.</w:t>
      </w:r>
    </w:p>
    <w:p w:rsidRPr="00C87121" w:rsidR="00D44DDB" w:rsidP="0069410F" w:rsidRDefault="5B295D80" w14:paraId="2B0374C3" w14:textId="133598D8">
      <w:pPr>
        <w:pStyle w:val="ListParagraph"/>
        <w:numPr>
          <w:ilvl w:val="0"/>
          <w:numId w:val="4"/>
        </w:numPr>
        <w:shd w:val="clear" w:color="auto" w:fill="FFFFFF" w:themeFill="background1"/>
        <w:spacing w:before="0"/>
        <w:rPr>
          <w:rFonts w:eastAsia="Arial" w:cs="Arial"/>
          <w:color w:val="333333"/>
        </w:rPr>
      </w:pPr>
      <w:r w:rsidRPr="00C87121">
        <w:rPr>
          <w:rFonts w:eastAsia="Arial" w:cs="Arial"/>
          <w:color w:val="333333"/>
        </w:rPr>
        <w:t xml:space="preserve">Zoom in up to 400% without loss of information or functionality. </w:t>
      </w:r>
    </w:p>
    <w:p w:rsidRPr="00C87121" w:rsidR="00D44DDB" w:rsidP="0069410F" w:rsidRDefault="5B295D80" w14:paraId="55507380" w14:textId="5F79AABC">
      <w:pPr>
        <w:pStyle w:val="ListParagraph"/>
        <w:numPr>
          <w:ilvl w:val="0"/>
          <w:numId w:val="4"/>
        </w:numPr>
        <w:shd w:val="clear" w:color="auto" w:fill="FFFFFF" w:themeFill="background1"/>
        <w:spacing w:before="0"/>
        <w:rPr>
          <w:rFonts w:eastAsia="Arial" w:cs="Arial"/>
          <w:color w:val="333333"/>
        </w:rPr>
      </w:pPr>
      <w:r w:rsidRPr="00C87121">
        <w:rPr>
          <w:rFonts w:eastAsia="Arial" w:cs="Arial"/>
          <w:color w:val="333333"/>
        </w:rPr>
        <w:t>Navigate the website using just a keyboard.</w:t>
      </w:r>
    </w:p>
    <w:p w:rsidRPr="00C87121" w:rsidR="00D44DDB" w:rsidP="0069410F" w:rsidRDefault="5B295D80" w14:paraId="58BF25EF" w14:textId="568D49FE">
      <w:pPr>
        <w:pStyle w:val="ListParagraph"/>
        <w:numPr>
          <w:ilvl w:val="1"/>
          <w:numId w:val="4"/>
        </w:numPr>
        <w:shd w:val="clear" w:color="auto" w:fill="FFFFFF" w:themeFill="background1"/>
        <w:spacing w:before="0"/>
        <w:rPr>
          <w:rFonts w:eastAsia="Arial" w:cs="Arial"/>
          <w:color w:val="333333"/>
        </w:rPr>
      </w:pPr>
      <w:r w:rsidRPr="00C87121">
        <w:rPr>
          <w:rFonts w:eastAsia="Arial" w:cs="Arial"/>
          <w:color w:val="333333"/>
        </w:rPr>
        <w:t>tab to ‘Skip to content’ links at the top of the page to jump over repetitive information to the main content.</w:t>
      </w:r>
    </w:p>
    <w:p w:rsidRPr="00C87121" w:rsidR="00D44DDB" w:rsidP="0069410F" w:rsidRDefault="5B295D80" w14:paraId="15EA62D6" w14:textId="172853F5">
      <w:pPr>
        <w:pStyle w:val="ListParagraph"/>
        <w:numPr>
          <w:ilvl w:val="1"/>
          <w:numId w:val="4"/>
        </w:numPr>
        <w:shd w:val="clear" w:color="auto" w:fill="FFFFFF" w:themeFill="background1"/>
        <w:spacing w:before="0"/>
        <w:rPr>
          <w:rFonts w:eastAsia="Arial" w:cs="Arial"/>
          <w:color w:val="333333"/>
        </w:rPr>
      </w:pPr>
      <w:r w:rsidRPr="00C87121">
        <w:rPr>
          <w:rFonts w:eastAsia="Arial" w:cs="Arial"/>
          <w:color w:val="333333"/>
        </w:rPr>
        <w:t>tab through the content; the current location will be indicated by a clear visual change.</w:t>
      </w:r>
    </w:p>
    <w:p w:rsidRPr="00C87121" w:rsidR="00D44DDB" w:rsidP="0069410F" w:rsidRDefault="5B295D80" w14:paraId="5CFE7331" w14:textId="6E19E0C9">
      <w:pPr>
        <w:pStyle w:val="ListParagraph"/>
        <w:numPr>
          <w:ilvl w:val="1"/>
          <w:numId w:val="4"/>
        </w:numPr>
        <w:shd w:val="clear" w:color="auto" w:fill="FFFFFF" w:themeFill="background1"/>
        <w:spacing w:before="0"/>
        <w:rPr>
          <w:rFonts w:eastAsia="Arial" w:cs="Arial"/>
          <w:color w:val="333333"/>
        </w:rPr>
      </w:pPr>
      <w:r w:rsidRPr="00C87121">
        <w:rPr>
          <w:rFonts w:eastAsia="Arial" w:cs="Arial"/>
          <w:color w:val="333333"/>
        </w:rPr>
        <w:t>control the embedded media player to play audio and video materials.</w:t>
      </w:r>
    </w:p>
    <w:p w:rsidRPr="00C87121" w:rsidR="00D44DDB" w:rsidP="0069410F" w:rsidRDefault="5B295D80" w14:paraId="2BFD9E8A" w14:textId="4B446315">
      <w:pPr>
        <w:pStyle w:val="ListParagraph"/>
        <w:numPr>
          <w:ilvl w:val="0"/>
          <w:numId w:val="4"/>
        </w:numPr>
        <w:shd w:val="clear" w:color="auto" w:fill="FFFFFF" w:themeFill="background1"/>
        <w:spacing w:before="0"/>
      </w:pPr>
      <w:r w:rsidRPr="00C87121">
        <w:rPr>
          <w:rFonts w:eastAsia="Arial" w:cs="Arial"/>
          <w:color w:val="333333"/>
        </w:rPr>
        <w:t>Use a screen reader (e.g. JAWs, NVDA) to:</w:t>
      </w:r>
    </w:p>
    <w:p w:rsidRPr="00C87121" w:rsidR="00D44DDB" w:rsidP="0069410F" w:rsidRDefault="5B295D80" w14:paraId="585B1905" w14:textId="767FA905">
      <w:pPr>
        <w:pStyle w:val="ListParagraph"/>
        <w:numPr>
          <w:ilvl w:val="1"/>
          <w:numId w:val="4"/>
        </w:numPr>
        <w:shd w:val="clear" w:color="auto" w:fill="FFFFFF" w:themeFill="background1"/>
        <w:spacing w:before="0"/>
        <w:rPr>
          <w:rFonts w:eastAsia="Arial" w:cs="Arial"/>
          <w:color w:val="333333"/>
        </w:rPr>
      </w:pPr>
      <w:r w:rsidRPr="00C87121">
        <w:rPr>
          <w:rFonts w:eastAsia="Arial" w:cs="Arial"/>
          <w:color w:val="333333"/>
        </w:rPr>
        <w:t>listen to the content of web pages and use any functionality on the page.</w:t>
      </w:r>
    </w:p>
    <w:p w:rsidRPr="00C87121" w:rsidR="00D44DDB" w:rsidP="0069410F" w:rsidRDefault="5B295D80" w14:paraId="60570749" w14:textId="33B6D40E">
      <w:pPr>
        <w:pStyle w:val="ListParagraph"/>
        <w:numPr>
          <w:ilvl w:val="1"/>
          <w:numId w:val="4"/>
        </w:numPr>
        <w:shd w:val="clear" w:color="auto" w:fill="FFFFFF" w:themeFill="background1"/>
        <w:spacing w:before="0"/>
        <w:rPr>
          <w:rFonts w:eastAsia="Arial" w:cs="Arial"/>
          <w:color w:val="333333"/>
        </w:rPr>
      </w:pPr>
      <w:r w:rsidRPr="00C87121">
        <w:rPr>
          <w:rFonts w:eastAsia="Arial" w:cs="Arial"/>
          <w:color w:val="333333"/>
        </w:rPr>
        <w:t>list the headings and subheadings in the page and then jump to their location on the page.</w:t>
      </w:r>
    </w:p>
    <w:p w:rsidRPr="00C87121" w:rsidR="00D44DDB" w:rsidP="0069410F" w:rsidRDefault="5B295D80" w14:paraId="5B5B23CF" w14:textId="093BD7A1">
      <w:pPr>
        <w:pStyle w:val="ListParagraph"/>
        <w:numPr>
          <w:ilvl w:val="1"/>
          <w:numId w:val="4"/>
        </w:numPr>
        <w:shd w:val="clear" w:color="auto" w:fill="FFFFFF" w:themeFill="background1"/>
        <w:spacing w:before="0"/>
        <w:rPr>
          <w:rFonts w:eastAsia="Arial" w:cs="Arial"/>
          <w:color w:val="333333"/>
        </w:rPr>
      </w:pPr>
      <w:r w:rsidRPr="00C87121">
        <w:rPr>
          <w:rFonts w:eastAsia="Arial" w:cs="Arial"/>
          <w:color w:val="333333"/>
        </w:rPr>
        <w:t>bring up a list of meaningful links on the page.</w:t>
      </w:r>
    </w:p>
    <w:p w:rsidRPr="00C87121" w:rsidR="00D44DDB" w:rsidP="0069410F" w:rsidRDefault="5B295D80" w14:paraId="5E11A6C0" w14:textId="7ACFE1AA">
      <w:pPr>
        <w:pStyle w:val="ListParagraph"/>
        <w:numPr>
          <w:ilvl w:val="0"/>
          <w:numId w:val="4"/>
        </w:numPr>
        <w:shd w:val="clear" w:color="auto" w:fill="FFFFFF" w:themeFill="background1"/>
        <w:spacing w:before="0"/>
        <w:rPr>
          <w:rFonts w:eastAsia="Arial" w:cs="Arial"/>
          <w:color w:val="333333"/>
        </w:rPr>
      </w:pPr>
      <w:r w:rsidRPr="00C87121">
        <w:rPr>
          <w:rFonts w:eastAsia="Arial" w:cs="Arial"/>
          <w:color w:val="333333"/>
        </w:rPr>
        <w:t>Use transcripts or closed captions with most audio and video materials.</w:t>
      </w:r>
    </w:p>
    <w:p w:rsidRPr="00C87121" w:rsidR="00D44DDB" w:rsidP="0069410F" w:rsidRDefault="5B295D80" w14:paraId="7685CD69" w14:textId="7D665F2E">
      <w:pPr>
        <w:pStyle w:val="ListParagraph"/>
        <w:numPr>
          <w:ilvl w:val="0"/>
          <w:numId w:val="4"/>
        </w:numPr>
        <w:shd w:val="clear" w:color="auto" w:fill="FFFFFF" w:themeFill="background1"/>
        <w:spacing w:before="0"/>
        <w:rPr>
          <w:rFonts w:eastAsia="Arial" w:cs="Arial"/>
          <w:color w:val="333333"/>
        </w:rPr>
      </w:pPr>
      <w:r w:rsidRPr="00C87121">
        <w:rPr>
          <w:rFonts w:eastAsia="Arial" w:cs="Arial"/>
          <w:color w:val="333333"/>
        </w:rPr>
        <w:t xml:space="preserve">Download learning materials in alternative formats (e.g. Word document, PDF, </w:t>
      </w:r>
      <w:proofErr w:type="spellStart"/>
      <w:r w:rsidRPr="00C87121">
        <w:rPr>
          <w:rFonts w:eastAsia="Arial" w:cs="Arial"/>
          <w:color w:val="333333"/>
        </w:rPr>
        <w:t>ePub</w:t>
      </w:r>
      <w:proofErr w:type="spellEnd"/>
      <w:r w:rsidRPr="00C87121">
        <w:rPr>
          <w:rFonts w:eastAsia="Arial" w:cs="Arial"/>
          <w:color w:val="333333"/>
        </w:rPr>
        <w:t>).</w:t>
      </w:r>
    </w:p>
    <w:p w:rsidRPr="00C87121" w:rsidR="00D44DDB" w:rsidP="0069410F" w:rsidRDefault="5B295D80" w14:paraId="079927D4" w14:textId="759208F0">
      <w:pPr>
        <w:pStyle w:val="ListParagraph"/>
        <w:numPr>
          <w:ilvl w:val="0"/>
          <w:numId w:val="4"/>
        </w:numPr>
        <w:shd w:val="clear" w:color="auto" w:fill="FFFFFF" w:themeFill="background1"/>
        <w:spacing w:before="0"/>
        <w:rPr>
          <w:rFonts w:eastAsia="Arial" w:cs="Arial"/>
          <w:color w:val="333333"/>
        </w:rPr>
      </w:pPr>
      <w:r w:rsidRPr="00C87121">
        <w:rPr>
          <w:rFonts w:eastAsia="Arial" w:cs="Arial"/>
          <w:color w:val="333333"/>
        </w:rPr>
        <w:lastRenderedPageBreak/>
        <w:t xml:space="preserve">If you have a print disability we provide </w:t>
      </w:r>
      <w:hyperlink r:id="rId9">
        <w:proofErr w:type="spellStart"/>
        <w:r w:rsidRPr="00C87121">
          <w:rPr>
            <w:rStyle w:val="Hyperlink"/>
          </w:rPr>
          <w:t>SensusAccess</w:t>
        </w:r>
        <w:proofErr w:type="spellEnd"/>
      </w:hyperlink>
      <w:r w:rsidRPr="00C87121">
        <w:rPr>
          <w:rFonts w:eastAsia="Arial" w:cs="Arial"/>
          <w:color w:val="333333"/>
        </w:rPr>
        <w:t xml:space="preserve"> to students, which is an automated service that converts files from one format to another, for example, PDF to text, audio, Word or Braille.</w:t>
      </w:r>
    </w:p>
    <w:p w:rsidRPr="00C87121" w:rsidR="00D44DDB" w:rsidP="0069410F" w:rsidRDefault="00C87121" w14:paraId="6B785D7A" w14:textId="239B21DA">
      <w:pPr>
        <w:pStyle w:val="ListParagraph"/>
        <w:numPr>
          <w:ilvl w:val="0"/>
          <w:numId w:val="4"/>
        </w:numPr>
        <w:shd w:val="clear" w:color="auto" w:fill="FFFFFF" w:themeFill="background1"/>
        <w:spacing w:before="0"/>
        <w:rPr>
          <w:rFonts w:eastAsia="Arial" w:cs="Arial"/>
          <w:color w:val="333333"/>
        </w:rPr>
      </w:pPr>
      <w:hyperlink r:id="rId10">
        <w:proofErr w:type="spellStart"/>
        <w:r w:rsidRPr="00C87121" w:rsidR="5B295D80">
          <w:rPr>
            <w:rStyle w:val="Hyperlink"/>
          </w:rPr>
          <w:t>AbilityNet</w:t>
        </w:r>
        <w:proofErr w:type="spellEnd"/>
      </w:hyperlink>
      <w:r w:rsidRPr="00C87121" w:rsidR="5B295D80">
        <w:rPr>
          <w:rFonts w:eastAsia="Arial" w:cs="Arial"/>
          <w:color w:val="333333"/>
        </w:rPr>
        <w:t xml:space="preserve"> also provides advice on making your device easier to use if you have a disability.</w:t>
      </w:r>
    </w:p>
    <w:p w:rsidRPr="00C87121" w:rsidR="00D44DDB" w:rsidP="00EE5D8E" w:rsidRDefault="5B295D80" w14:paraId="6F396580" w14:textId="25A8952D">
      <w:pPr>
        <w:pStyle w:val="Heading2"/>
        <w:rPr>
          <w:rFonts w:eastAsia="Arial"/>
        </w:rPr>
      </w:pPr>
      <w:r w:rsidRPr="00C87121">
        <w:rPr>
          <w:rFonts w:eastAsia="Arial"/>
        </w:rPr>
        <w:t>Compliance status</w:t>
      </w:r>
    </w:p>
    <w:p w:rsidRPr="00C87121" w:rsidR="00D44DDB" w:rsidP="0069410F" w:rsidRDefault="5B295D80" w14:paraId="01BE7451" w14:textId="3F94CACB">
      <w:pPr>
        <w:shd w:val="clear" w:color="auto" w:fill="FFFFFF" w:themeFill="background1"/>
        <w:spacing w:before="0"/>
        <w:rPr>
          <w:rFonts w:eastAsia="Arial" w:cs="Arial"/>
          <w:color w:val="333333"/>
        </w:rPr>
      </w:pPr>
      <w:r w:rsidRPr="00C87121">
        <w:rPr>
          <w:rFonts w:eastAsia="Arial" w:cs="Arial"/>
          <w:color w:val="333333"/>
        </w:rPr>
        <w:t>This website application is partially compliant with the Web Content Accessibility Guidelines version 2.2 AA standard, due to the non-compliance(s) listed below.</w:t>
      </w:r>
    </w:p>
    <w:p w:rsidRPr="00C87121" w:rsidR="00D44DDB" w:rsidP="00EE5D8E" w:rsidRDefault="5B295D80" w14:paraId="69DA42A4" w14:textId="223CFF68">
      <w:pPr>
        <w:pStyle w:val="Heading2"/>
      </w:pPr>
      <w:r w:rsidRPr="00C87121">
        <w:rPr>
          <w:rFonts w:eastAsia="Arial"/>
        </w:rPr>
        <w:t>Non-accessible content</w:t>
      </w:r>
    </w:p>
    <w:p w:rsidRPr="00C87121" w:rsidR="00D44DDB" w:rsidP="00FC5225" w:rsidRDefault="5B295D80" w14:paraId="6435D19F" w14:textId="6CBE53F0">
      <w:r w:rsidRPr="00C87121">
        <w:rPr>
          <w:rFonts w:eastAsia="Arial"/>
        </w:rPr>
        <w:t>The content listed below is non-accessible for the following reason(s):</w:t>
      </w:r>
    </w:p>
    <w:p w:rsidRPr="00C87121" w:rsidR="00D44DDB" w:rsidP="00EE5D8E" w:rsidRDefault="5B295D80" w14:paraId="1763874E" w14:textId="00364491">
      <w:pPr>
        <w:pStyle w:val="Heading3"/>
        <w:rPr>
          <w:rFonts w:eastAsia="Arial"/>
          <w:i/>
          <w:iCs/>
        </w:rPr>
      </w:pPr>
      <w:r w:rsidRPr="00C87121">
        <w:rPr>
          <w:rFonts w:eastAsia="Arial"/>
        </w:rPr>
        <w:t>(a) Non-compliance with the accessibility regulations</w:t>
      </w:r>
    </w:p>
    <w:p w:rsidRPr="00C87121" w:rsidR="0AF04D52" w:rsidP="00E43E69" w:rsidRDefault="0AF04D52" w14:paraId="51ECCA4F" w14:textId="26410D97">
      <w:pPr>
        <w:pStyle w:val="Heading4"/>
      </w:pPr>
      <w:r w:rsidRPr="00C87121">
        <w:t>Alternative text</w:t>
      </w:r>
    </w:p>
    <w:p w:rsidRPr="00C87121" w:rsidR="00C46D06" w:rsidP="00E43E69" w:rsidRDefault="00C46D06" w14:paraId="4DDAFB64" w14:textId="1740F65F">
      <w:pPr>
        <w:spacing w:before="0" w:after="0"/>
        <w:rPr>
          <w:rFonts w:eastAsia="Arial" w:cs="Arial"/>
        </w:rPr>
      </w:pPr>
      <w:r w:rsidRPr="00C87121">
        <w:rPr>
          <w:rFonts w:eastAsia="Arial" w:cs="Arial"/>
        </w:rPr>
        <w:t>Some images which convey meaning do not have an informative text alternative to adequately describe their purpose. People using a screen reader won’t be able to access the information. This </w:t>
      </w:r>
      <w:hyperlink w:tgtFrame="_blank" w:history="1" r:id="rId11">
        <w:r w:rsidRPr="00C87121">
          <w:rPr>
            <w:rStyle w:val="Hyperlink"/>
            <w:rFonts w:eastAsia="Arial" w:cs="Arial"/>
          </w:rPr>
          <w:t>fails WCAG 2.2 Success Criterion 1.1.1: Non-text Content (Level A)</w:t>
        </w:r>
      </w:hyperlink>
      <w:r w:rsidRPr="00C87121">
        <w:rPr>
          <w:rFonts w:eastAsia="Arial" w:cs="Arial"/>
        </w:rPr>
        <w:t xml:space="preserve"> and will be resolved by the end of </w:t>
      </w:r>
      <w:r w:rsidRPr="00C87121" w:rsidR="00C87121">
        <w:rPr>
          <w:rFonts w:eastAsia="Arial" w:cs="Arial"/>
        </w:rPr>
        <w:t>July 2026.</w:t>
      </w:r>
    </w:p>
    <w:p w:rsidRPr="00C87121" w:rsidR="008969D3" w:rsidP="00E43E69" w:rsidRDefault="0AF04D52" w14:paraId="5B658321" w14:textId="550E0544">
      <w:pPr>
        <w:pStyle w:val="Heading4"/>
      </w:pPr>
      <w:r w:rsidRPr="00C87121">
        <w:t xml:space="preserve">Colour </w:t>
      </w:r>
      <w:proofErr w:type="gramStart"/>
      <w:r w:rsidRPr="00C87121">
        <w:t>contrast</w:t>
      </w:r>
      <w:proofErr w:type="gramEnd"/>
    </w:p>
    <w:p w:rsidRPr="00C87121" w:rsidR="00FE7E7B" w:rsidP="00E43E69" w:rsidRDefault="00FE7E7B" w14:paraId="36B651EB" w14:textId="2BDAAA30">
      <w:pPr>
        <w:spacing w:before="0" w:after="0"/>
        <w:rPr>
          <w:rFonts w:eastAsia="Arial" w:cs="Arial"/>
        </w:rPr>
      </w:pPr>
      <w:r w:rsidRPr="00C87121">
        <w:rPr>
          <w:rFonts w:eastAsia="Arial" w:cs="Arial"/>
        </w:rPr>
        <w:t>Some text does not provide enough contrast with the background, making it more difficult to read for people with low vision. This fails </w:t>
      </w:r>
      <w:hyperlink w:tgtFrame="_blank" w:history="1" r:id="rId12">
        <w:r w:rsidRPr="00C87121">
          <w:rPr>
            <w:rStyle w:val="Hyperlink"/>
            <w:rFonts w:eastAsia="Arial" w:cs="Arial"/>
          </w:rPr>
          <w:t>WCAG 2.2 Success Criterion 1.4.3 Contrast (Minimum) (Level AA)</w:t>
        </w:r>
      </w:hyperlink>
      <w:r w:rsidRPr="00C87121">
        <w:rPr>
          <w:rFonts w:eastAsia="Arial" w:cs="Arial"/>
        </w:rPr>
        <w:t xml:space="preserve"> and will be resolved by the end of </w:t>
      </w:r>
      <w:r w:rsidRPr="00C87121" w:rsidR="00C87121">
        <w:rPr>
          <w:rFonts w:eastAsia="Arial" w:cs="Arial"/>
        </w:rPr>
        <w:t>July 2026</w:t>
      </w:r>
    </w:p>
    <w:p w:rsidRPr="00C87121" w:rsidR="0AF04D52" w:rsidP="00E43E69" w:rsidRDefault="0AF04D52" w14:paraId="3128C395" w14:textId="5F64392B">
      <w:pPr>
        <w:pStyle w:val="Heading4"/>
      </w:pPr>
      <w:r w:rsidRPr="00C87121">
        <w:t>Content resizing</w:t>
      </w:r>
    </w:p>
    <w:p w:rsidRPr="00C87121" w:rsidR="005E5531" w:rsidP="00E43E69" w:rsidRDefault="005E5531" w14:paraId="75D6C03F" w14:textId="1AC6616C">
      <w:pPr>
        <w:spacing w:before="0" w:after="0"/>
        <w:rPr>
          <w:rFonts w:eastAsia="Arial" w:cs="Arial"/>
        </w:rPr>
      </w:pPr>
      <w:r w:rsidRPr="00C87121">
        <w:rPr>
          <w:rFonts w:eastAsia="Arial" w:cs="Arial"/>
        </w:rPr>
        <w:t>Some content will not reflow correctly when it zoomed up to 400% using settings in the browser. People with low vision won’t be able to read this text or may be required to scroll horizontally as well as vertically. This fails </w:t>
      </w:r>
      <w:hyperlink w:tgtFrame="_blank" w:history="1" r:id="rId13">
        <w:r w:rsidRPr="00C87121">
          <w:rPr>
            <w:rStyle w:val="Hyperlink"/>
            <w:rFonts w:eastAsia="Arial" w:cs="Arial"/>
          </w:rPr>
          <w:t>WCAG 2.2 Success Criterion 1.4.10 Reflow (Level AA)</w:t>
        </w:r>
      </w:hyperlink>
      <w:r w:rsidRPr="00C87121">
        <w:rPr>
          <w:rFonts w:eastAsia="Arial" w:cs="Arial"/>
        </w:rPr>
        <w:t xml:space="preserve"> and will be resolved by the end of </w:t>
      </w:r>
      <w:r w:rsidRPr="00C87121" w:rsidR="00C87121">
        <w:rPr>
          <w:rFonts w:eastAsia="Arial" w:cs="Arial"/>
        </w:rPr>
        <w:t>July 2026</w:t>
      </w:r>
    </w:p>
    <w:p w:rsidRPr="00C87121" w:rsidR="0AF04D52" w:rsidP="00E43E69" w:rsidRDefault="0AF04D52" w14:paraId="0BEFF4F5" w14:textId="7C8506C7">
      <w:pPr>
        <w:pStyle w:val="Heading4"/>
      </w:pPr>
      <w:r w:rsidRPr="00C87121">
        <w:t>Content structure</w:t>
      </w:r>
    </w:p>
    <w:p w:rsidRPr="00C87121" w:rsidR="44BE1B15" w:rsidP="00E43E69" w:rsidRDefault="001D3B82" w14:paraId="060A7B2F" w14:textId="1A5D4619">
      <w:pPr>
        <w:spacing w:before="0" w:after="0"/>
        <w:rPr>
          <w:rFonts w:eastAsia="Arial" w:cs="Arial"/>
        </w:rPr>
      </w:pPr>
      <w:r w:rsidRPr="00C87121">
        <w:rPr>
          <w:rFonts w:eastAsia="Arial" w:cs="Arial"/>
        </w:rPr>
        <w:t>Some page headings aren't structured in a logical way. People using screen readers will find it more difficult to navigate and understand the structure of content. This fails </w:t>
      </w:r>
      <w:hyperlink w:tgtFrame="_blank" w:history="1" r:id="rId14">
        <w:r w:rsidRPr="00C87121">
          <w:rPr>
            <w:rStyle w:val="Hyperlink"/>
            <w:rFonts w:eastAsia="Arial" w:cs="Arial"/>
          </w:rPr>
          <w:t>WCAG 2.2 Success Criterion 1.3.1 Info and Relationships (Level A)</w:t>
        </w:r>
      </w:hyperlink>
      <w:r w:rsidRPr="00C87121">
        <w:rPr>
          <w:rFonts w:eastAsia="Arial" w:cs="Arial"/>
        </w:rPr>
        <w:t xml:space="preserve"> and will be resolved by the end of </w:t>
      </w:r>
      <w:r w:rsidRPr="00C87121" w:rsidR="00C87121">
        <w:rPr>
          <w:rFonts w:eastAsia="Arial" w:cs="Arial"/>
        </w:rPr>
        <w:t>July 2026</w:t>
      </w:r>
      <w:r w:rsidRPr="00C87121">
        <w:rPr>
          <w:rFonts w:eastAsia="Arial" w:cs="Arial"/>
        </w:rPr>
        <w:t>    </w:t>
      </w:r>
    </w:p>
    <w:p w:rsidRPr="00C87121" w:rsidR="0AF04D52" w:rsidP="00E43E69" w:rsidRDefault="0AF04D52" w14:paraId="0CB3205A" w14:textId="6E51C933">
      <w:pPr>
        <w:pStyle w:val="Heading4"/>
      </w:pPr>
      <w:r w:rsidRPr="00C87121">
        <w:lastRenderedPageBreak/>
        <w:t>Keyboard navigation</w:t>
      </w:r>
    </w:p>
    <w:p w:rsidRPr="00C87121" w:rsidR="00691A89" w:rsidP="00E43E69" w:rsidRDefault="00691A89" w14:paraId="12F28BD9" w14:textId="393684FE">
      <w:pPr>
        <w:spacing w:before="0" w:after="0"/>
        <w:rPr>
          <w:rFonts w:eastAsia="Arial" w:cs="Arial"/>
        </w:rPr>
      </w:pPr>
      <w:r w:rsidRPr="00C87121">
        <w:rPr>
          <w:rFonts w:eastAsia="Arial" w:cs="Arial"/>
        </w:rPr>
        <w:t>Some interactive elements do not receive keyboard focus in a sequential and meaningful order. People using a keyboard will find it more difficult navigate content in an order that makes sense to them. This fails </w:t>
      </w:r>
      <w:hyperlink w:tgtFrame="_blank" w:history="1" r:id="rId15">
        <w:r w:rsidRPr="00C87121">
          <w:rPr>
            <w:rStyle w:val="Hyperlink"/>
            <w:rFonts w:eastAsia="Arial" w:cs="Arial"/>
          </w:rPr>
          <w:t>WCAG 2.2 Success Criterion 2.4.3: Focus Order (Level A)</w:t>
        </w:r>
      </w:hyperlink>
      <w:r w:rsidRPr="00C87121">
        <w:rPr>
          <w:rFonts w:eastAsia="Arial" w:cs="Arial"/>
        </w:rPr>
        <w:t xml:space="preserve"> and will be resolved by the end of </w:t>
      </w:r>
      <w:r w:rsidRPr="00C87121" w:rsidR="00C87121">
        <w:rPr>
          <w:rFonts w:eastAsia="Arial" w:cs="Arial"/>
        </w:rPr>
        <w:t>July 2026</w:t>
      </w:r>
    </w:p>
    <w:p w:rsidRPr="00C87121" w:rsidR="00FC434B" w:rsidP="00E43E69" w:rsidRDefault="00FC434B" w14:paraId="69F691A7" w14:textId="2F6EB429">
      <w:pPr>
        <w:spacing w:before="0" w:after="0"/>
        <w:rPr>
          <w:rFonts w:eastAsia="Arial" w:cs="Arial"/>
        </w:rPr>
      </w:pPr>
      <w:r w:rsidRPr="00C87121">
        <w:rPr>
          <w:rFonts w:eastAsia="Arial" w:cs="Arial"/>
        </w:rPr>
        <w:t>Some parts of the website are not accessible by keyboard only. People using a keyboard won’t be able to navigate or operate these parts of the site. This fails </w:t>
      </w:r>
      <w:hyperlink w:tgtFrame="_blank" w:history="1" r:id="rId16">
        <w:r w:rsidRPr="00C87121">
          <w:rPr>
            <w:rStyle w:val="Hyperlink"/>
            <w:rFonts w:eastAsia="Arial" w:cs="Arial"/>
          </w:rPr>
          <w:t>WCAG 2.2 Success Criterion 2.1.1 Keyboard (Level A)</w:t>
        </w:r>
      </w:hyperlink>
      <w:r w:rsidRPr="00C87121">
        <w:rPr>
          <w:rFonts w:eastAsia="Arial" w:cs="Arial"/>
        </w:rPr>
        <w:t xml:space="preserve"> and will be resolved by the end of </w:t>
      </w:r>
      <w:r w:rsidRPr="00C87121" w:rsidR="00C87121">
        <w:rPr>
          <w:rFonts w:eastAsia="Arial" w:cs="Arial"/>
        </w:rPr>
        <w:t>July 2026</w:t>
      </w:r>
    </w:p>
    <w:p w:rsidRPr="00C87121" w:rsidR="00691A89" w:rsidP="00E43E69" w:rsidRDefault="00691A89" w14:paraId="56ECC2FB" w14:textId="7C41690B">
      <w:pPr>
        <w:spacing w:before="0" w:after="0"/>
        <w:rPr>
          <w:rFonts w:eastAsia="Arial" w:cs="Arial"/>
        </w:rPr>
      </w:pPr>
      <w:r w:rsidRPr="3B5C47A0" w:rsidR="00691A89">
        <w:rPr>
          <w:rFonts w:eastAsia="Arial" w:cs="Arial"/>
        </w:rPr>
        <w:t>Some interactive controls (links, buttons, and form fields) do not have a clear visible focus. People using a keyboard will find it difficult to understand where they are on a page. This fails </w:t>
      </w:r>
      <w:hyperlink r:id="R0f6553b43c28487f">
        <w:r w:rsidRPr="3B5C47A0" w:rsidR="00691A89">
          <w:rPr>
            <w:rStyle w:val="Hyperlink"/>
            <w:rFonts w:eastAsia="Arial" w:cs="Arial"/>
          </w:rPr>
          <w:t>WCAG 2.2 Success Criterion 2.4.7: Focus Visible (Level AA)</w:t>
        </w:r>
      </w:hyperlink>
      <w:r w:rsidRPr="3B5C47A0" w:rsidR="00691A89">
        <w:rPr>
          <w:rFonts w:eastAsia="Arial" w:cs="Arial"/>
        </w:rPr>
        <w:t xml:space="preserve"> and will be resolved by the end </w:t>
      </w:r>
      <w:r w:rsidRPr="3B5C47A0" w:rsidR="00691A89">
        <w:rPr>
          <w:rFonts w:eastAsia="Arial" w:cs="Arial"/>
        </w:rPr>
        <w:t>of </w:t>
      </w:r>
      <w:r w:rsidRPr="3B5C47A0" w:rsidR="00C87121">
        <w:rPr>
          <w:rFonts w:eastAsia="Arial" w:cs="Arial"/>
        </w:rPr>
        <w:t>July</w:t>
      </w:r>
      <w:r w:rsidRPr="3B5C47A0" w:rsidR="00C87121">
        <w:rPr>
          <w:rFonts w:eastAsia="Arial" w:cs="Arial"/>
        </w:rPr>
        <w:t xml:space="preserve"> 2026</w:t>
      </w:r>
    </w:p>
    <w:p w:rsidRPr="00C87121" w:rsidR="0AF04D52" w:rsidP="00E43E69" w:rsidRDefault="0AF04D52" w14:paraId="76A16CC9" w14:textId="22BB8233">
      <w:pPr>
        <w:pStyle w:val="Heading4"/>
      </w:pPr>
      <w:r w:rsidRPr="00C87121">
        <w:t xml:space="preserve">Link </w:t>
      </w:r>
      <w:proofErr w:type="gramStart"/>
      <w:r w:rsidRPr="00C87121">
        <w:t>text</w:t>
      </w:r>
      <w:proofErr w:type="gramEnd"/>
    </w:p>
    <w:p w:rsidR="004959D4" w:rsidP="00E43E69" w:rsidRDefault="004959D4" w14:paraId="46E17A3D" w14:textId="4AC09E23">
      <w:pPr>
        <w:spacing w:before="0" w:after="0"/>
        <w:rPr>
          <w:rFonts w:eastAsia="Arial" w:cs="Arial"/>
        </w:rPr>
      </w:pPr>
      <w:r w:rsidRPr="00C87121">
        <w:rPr>
          <w:rFonts w:eastAsia="Arial" w:cs="Arial"/>
        </w:rPr>
        <w:t>Some link text does not provide enough information about the destination of the link. This makes it difficult for people using a screen reader to know where the link will take them, particularly if they are reading links out of context, (e.g., in a list of links). This fails </w:t>
      </w:r>
      <w:hyperlink w:tgtFrame="_blank" w:history="1" r:id="rId18">
        <w:r w:rsidRPr="00C87121">
          <w:rPr>
            <w:rStyle w:val="Hyperlink"/>
            <w:rFonts w:eastAsia="Arial" w:cs="Arial"/>
          </w:rPr>
          <w:t>WCAG 2.2 Success Criterion 2.4.4 Link Purpose (Level AA)</w:t>
        </w:r>
      </w:hyperlink>
      <w:r w:rsidRPr="00C87121">
        <w:rPr>
          <w:rFonts w:eastAsia="Arial" w:cs="Arial"/>
        </w:rPr>
        <w:t xml:space="preserve"> and will be resolved by the end of </w:t>
      </w:r>
      <w:r w:rsidRPr="00C87121" w:rsidR="00C87121">
        <w:rPr>
          <w:rFonts w:eastAsia="Arial" w:cs="Arial"/>
        </w:rPr>
        <w:t>July 2026</w:t>
      </w:r>
    </w:p>
    <w:p w:rsidR="00D44DDB" w:rsidP="00EE5D8E" w:rsidRDefault="5B295D80" w14:paraId="6A14278B" w14:textId="4A6667A4">
      <w:pPr>
        <w:pStyle w:val="Heading3"/>
        <w:rPr>
          <w:rFonts w:eastAsia="Arial"/>
          <w:i/>
          <w:iCs/>
        </w:rPr>
      </w:pPr>
      <w:r w:rsidRPr="59279B9F">
        <w:rPr>
          <w:rFonts w:eastAsia="Arial"/>
        </w:rPr>
        <w:t>(c) The content is not within the scope of the accessibility regulations</w:t>
      </w:r>
    </w:p>
    <w:p w:rsidRPr="00DB44CA" w:rsidR="00DB44CA" w:rsidP="00E43E69" w:rsidRDefault="00DB44CA" w14:paraId="51CC2723" w14:textId="59C73F8B">
      <w:pPr>
        <w:pStyle w:val="Heading4"/>
      </w:pPr>
      <w:r>
        <w:t>Video and audio</w:t>
      </w:r>
    </w:p>
    <w:p w:rsidRPr="00DB44CA" w:rsidR="00D44DDB" w:rsidP="00E43E69" w:rsidRDefault="00DB44CA" w14:paraId="5D71931D" w14:textId="4C240640">
      <w:r w:rsidRPr="00DB44CA">
        <w:t>Wherever possible we provide transcripts for audio, and captions, audio descriptions and transcripts for video. Sometimes these alternatives are not available. Pre-recorded time-based media published before 23rd September 2020 is </w:t>
      </w:r>
      <w:hyperlink w:history="1" r:id="rId19">
        <w:r w:rsidRPr="00DB44CA">
          <w:rPr>
            <w:rStyle w:val="Hyperlink"/>
          </w:rPr>
          <w:t>exempt from meeting the accessibility regulations</w:t>
        </w:r>
      </w:hyperlink>
      <w:r w:rsidRPr="00DB44CA">
        <w:t>.</w:t>
      </w:r>
    </w:p>
    <w:p w:rsidR="00D44DDB" w:rsidP="00EE5D8E" w:rsidRDefault="5B295D80" w14:paraId="0A5DC957" w14:textId="0F8E2F34">
      <w:pPr>
        <w:pStyle w:val="Heading2"/>
      </w:pPr>
      <w:r w:rsidRPr="1181A95D">
        <w:rPr>
          <w:rFonts w:eastAsia="Arial"/>
        </w:rPr>
        <w:t>Preparation of this accessibility statement</w:t>
      </w:r>
    </w:p>
    <w:p w:rsidR="00D44DDB" w:rsidP="00FC5225" w:rsidRDefault="5B295D80" w14:paraId="1EAC4441" w14:textId="0D81C613">
      <w:pPr>
        <w:rPr>
          <w:rFonts w:eastAsia="Arial"/>
        </w:rPr>
      </w:pPr>
      <w:r w:rsidRPr="1EA2B361">
        <w:rPr>
          <w:rFonts w:eastAsia="Arial"/>
        </w:rPr>
        <w:t xml:space="preserve">This statement was prepared on </w:t>
      </w:r>
      <w:r w:rsidRPr="1EA2B361" w:rsidR="3F70323F">
        <w:rPr>
          <w:rFonts w:eastAsia="Arial"/>
        </w:rPr>
        <w:t>3</w:t>
      </w:r>
      <w:r w:rsidR="00FB71FB">
        <w:rPr>
          <w:rFonts w:eastAsia="Arial"/>
        </w:rPr>
        <w:t>1</w:t>
      </w:r>
      <w:r w:rsidRPr="1EA2B361" w:rsidR="3F70323F">
        <w:rPr>
          <w:rFonts w:eastAsia="Arial"/>
        </w:rPr>
        <w:t xml:space="preserve"> October 2024</w:t>
      </w:r>
      <w:r w:rsidRPr="1EA2B361">
        <w:rPr>
          <w:rFonts w:eastAsia="Arial"/>
        </w:rPr>
        <w:t xml:space="preserve">. </w:t>
      </w:r>
    </w:p>
    <w:p w:rsidR="00D44DDB" w:rsidP="00FC5225" w:rsidRDefault="5B295D80" w14:paraId="5BAB1C4F" w14:textId="3CA4587F">
      <w:pPr>
        <w:rPr>
          <w:rFonts w:eastAsia="Arial"/>
        </w:rPr>
      </w:pPr>
      <w:r w:rsidRPr="3B5C47A0" w:rsidR="5B295D80">
        <w:rPr>
          <w:rFonts w:eastAsia="Arial"/>
        </w:rPr>
        <w:t xml:space="preserve">The statement was last reviewed on </w:t>
      </w:r>
      <w:r w:rsidRPr="3B5C47A0" w:rsidR="00C87121">
        <w:rPr>
          <w:rFonts w:eastAsia="Arial"/>
        </w:rPr>
        <w:t>12</w:t>
      </w:r>
      <w:r w:rsidRPr="3B5C47A0" w:rsidR="7E2A7519">
        <w:rPr>
          <w:rFonts w:eastAsia="Arial"/>
        </w:rPr>
        <w:t xml:space="preserve"> December </w:t>
      </w:r>
      <w:r w:rsidRPr="3B5C47A0" w:rsidR="00C87121">
        <w:rPr>
          <w:rFonts w:eastAsia="Arial"/>
        </w:rPr>
        <w:t>2024</w:t>
      </w:r>
      <w:r w:rsidRPr="3B5C47A0" w:rsidR="27C6A369">
        <w:rPr>
          <w:rFonts w:eastAsia="Arial"/>
        </w:rPr>
        <w:t>.</w:t>
      </w:r>
    </w:p>
    <w:p w:rsidR="00D44DDB" w:rsidP="44BE1B15" w:rsidRDefault="5B295D80" w14:paraId="2A93ED78" w14:textId="4025F55C">
      <w:pPr>
        <w:rPr>
          <w:rFonts w:eastAsia="Arial"/>
        </w:rPr>
      </w:pPr>
      <w:r w:rsidRPr="1EA2B361">
        <w:rPr>
          <w:rFonts w:eastAsia="Arial"/>
        </w:rPr>
        <w:t xml:space="preserve">The website was last tested on </w:t>
      </w:r>
      <w:r w:rsidRPr="1EA2B361" w:rsidR="391C36DA">
        <w:rPr>
          <w:rFonts w:eastAsia="Arial"/>
        </w:rPr>
        <w:t>2</w:t>
      </w:r>
      <w:r w:rsidR="00D31E47">
        <w:rPr>
          <w:rFonts w:eastAsia="Arial"/>
        </w:rPr>
        <w:t>8</w:t>
      </w:r>
      <w:r w:rsidRPr="1EA2B361" w:rsidR="391C36DA">
        <w:rPr>
          <w:rFonts w:eastAsia="Arial"/>
        </w:rPr>
        <w:t xml:space="preserve"> August 2024</w:t>
      </w:r>
      <w:r w:rsidRPr="1EA2B361">
        <w:rPr>
          <w:rFonts w:eastAsia="Arial"/>
        </w:rPr>
        <w:t>.</w:t>
      </w:r>
      <w:r>
        <w:br/>
      </w:r>
      <w:r w:rsidRPr="1EA2B361" w:rsidR="659920D6">
        <w:rPr>
          <w:rFonts w:eastAsia="Arial" w:cs="Arial"/>
        </w:rPr>
        <w:t>A basic audit was undertaken by the Learner and Discovery Service, Corporate and Commercial team, focussing on all webpages to check:</w:t>
      </w:r>
    </w:p>
    <w:p w:rsidR="00D44DDB" w:rsidP="44BE1B15" w:rsidRDefault="659920D6" w14:paraId="2B90EBB0" w14:textId="412734DC">
      <w:pPr>
        <w:pStyle w:val="ListParagraph"/>
        <w:numPr>
          <w:ilvl w:val="0"/>
          <w:numId w:val="3"/>
        </w:numPr>
        <w:spacing w:before="0" w:after="0"/>
        <w:rPr>
          <w:rFonts w:eastAsia="Arial" w:cs="Arial"/>
        </w:rPr>
      </w:pPr>
      <w:r w:rsidRPr="44BE1B15">
        <w:rPr>
          <w:rFonts w:eastAsia="Arial" w:cs="Arial"/>
        </w:rPr>
        <w:lastRenderedPageBreak/>
        <w:t>Alternative text</w:t>
      </w:r>
    </w:p>
    <w:p w:rsidR="00D44DDB" w:rsidP="44BE1B15" w:rsidRDefault="659920D6" w14:paraId="750CD0A1" w14:textId="1B365BC1">
      <w:pPr>
        <w:pStyle w:val="ListParagraph"/>
        <w:numPr>
          <w:ilvl w:val="0"/>
          <w:numId w:val="3"/>
        </w:numPr>
        <w:spacing w:before="0" w:after="0"/>
        <w:rPr>
          <w:rFonts w:eastAsia="Arial" w:cs="Arial"/>
        </w:rPr>
      </w:pPr>
      <w:r w:rsidRPr="44BE1B15">
        <w:rPr>
          <w:rFonts w:eastAsia="Arial" w:cs="Arial"/>
        </w:rPr>
        <w:t xml:space="preserve">Colour </w:t>
      </w:r>
      <w:proofErr w:type="gramStart"/>
      <w:r w:rsidRPr="44BE1B15">
        <w:rPr>
          <w:rFonts w:eastAsia="Arial" w:cs="Arial"/>
        </w:rPr>
        <w:t>contrast</w:t>
      </w:r>
      <w:proofErr w:type="gramEnd"/>
    </w:p>
    <w:p w:rsidR="00D44DDB" w:rsidP="44BE1B15" w:rsidRDefault="659920D6" w14:paraId="5D8018E5" w14:textId="0E2D4B51">
      <w:pPr>
        <w:pStyle w:val="ListParagraph"/>
        <w:numPr>
          <w:ilvl w:val="0"/>
          <w:numId w:val="3"/>
        </w:numPr>
        <w:spacing w:before="0" w:after="0"/>
        <w:rPr>
          <w:rFonts w:eastAsia="Arial" w:cs="Arial"/>
        </w:rPr>
      </w:pPr>
      <w:r w:rsidRPr="44BE1B15">
        <w:rPr>
          <w:rFonts w:eastAsia="Arial" w:cs="Arial"/>
        </w:rPr>
        <w:t xml:space="preserve">Content resizing </w:t>
      </w:r>
    </w:p>
    <w:p w:rsidR="00D44DDB" w:rsidP="44BE1B15" w:rsidRDefault="659920D6" w14:paraId="18E42214" w14:textId="23AD0052">
      <w:pPr>
        <w:pStyle w:val="ListParagraph"/>
        <w:numPr>
          <w:ilvl w:val="0"/>
          <w:numId w:val="3"/>
        </w:numPr>
        <w:spacing w:before="0" w:after="0"/>
        <w:rPr>
          <w:rFonts w:eastAsia="Arial" w:cs="Arial"/>
        </w:rPr>
      </w:pPr>
      <w:r w:rsidRPr="44BE1B15">
        <w:rPr>
          <w:rFonts w:eastAsia="Arial" w:cs="Arial"/>
        </w:rPr>
        <w:t>Content structure</w:t>
      </w:r>
    </w:p>
    <w:p w:rsidR="00D44DDB" w:rsidP="44BE1B15" w:rsidRDefault="659920D6" w14:paraId="63EBC1AA" w14:textId="2106B76B">
      <w:pPr>
        <w:pStyle w:val="ListParagraph"/>
        <w:numPr>
          <w:ilvl w:val="0"/>
          <w:numId w:val="3"/>
        </w:numPr>
        <w:spacing w:before="0" w:after="0"/>
        <w:rPr>
          <w:rFonts w:eastAsia="Arial" w:cs="Arial"/>
        </w:rPr>
      </w:pPr>
      <w:r w:rsidRPr="44BE1B15">
        <w:rPr>
          <w:rFonts w:eastAsia="Arial" w:cs="Arial"/>
        </w:rPr>
        <w:t xml:space="preserve">Form </w:t>
      </w:r>
      <w:proofErr w:type="gramStart"/>
      <w:r w:rsidRPr="44BE1B15">
        <w:rPr>
          <w:rFonts w:eastAsia="Arial" w:cs="Arial"/>
        </w:rPr>
        <w:t>labels</w:t>
      </w:r>
      <w:proofErr w:type="gramEnd"/>
    </w:p>
    <w:p w:rsidR="00D44DDB" w:rsidP="44BE1B15" w:rsidRDefault="659920D6" w14:paraId="1545D742" w14:textId="5007AE80">
      <w:pPr>
        <w:pStyle w:val="ListParagraph"/>
        <w:numPr>
          <w:ilvl w:val="0"/>
          <w:numId w:val="3"/>
        </w:numPr>
        <w:spacing w:before="0" w:after="0"/>
        <w:rPr>
          <w:rFonts w:eastAsia="Arial" w:cs="Arial"/>
        </w:rPr>
      </w:pPr>
      <w:r w:rsidRPr="44BE1B15">
        <w:rPr>
          <w:rFonts w:eastAsia="Arial" w:cs="Arial"/>
        </w:rPr>
        <w:t>Language of page</w:t>
      </w:r>
    </w:p>
    <w:p w:rsidR="00D44DDB" w:rsidP="44BE1B15" w:rsidRDefault="659920D6" w14:paraId="6322B31E" w14:textId="2244942F">
      <w:pPr>
        <w:pStyle w:val="ListParagraph"/>
        <w:numPr>
          <w:ilvl w:val="0"/>
          <w:numId w:val="3"/>
        </w:numPr>
        <w:spacing w:before="0" w:after="0"/>
        <w:rPr>
          <w:rFonts w:eastAsia="Arial" w:cs="Arial"/>
        </w:rPr>
      </w:pPr>
      <w:r w:rsidRPr="44BE1B15">
        <w:rPr>
          <w:rFonts w:eastAsia="Arial" w:cs="Arial"/>
        </w:rPr>
        <w:t>Keyboard navigation</w:t>
      </w:r>
    </w:p>
    <w:p w:rsidR="00D44DDB" w:rsidP="44BE1B15" w:rsidRDefault="659920D6" w14:paraId="4FF5CB96" w14:textId="58A44E7B">
      <w:pPr>
        <w:pStyle w:val="ListParagraph"/>
        <w:numPr>
          <w:ilvl w:val="0"/>
          <w:numId w:val="3"/>
        </w:numPr>
        <w:spacing w:before="0" w:after="0"/>
        <w:rPr>
          <w:rFonts w:eastAsia="Arial" w:cs="Arial"/>
        </w:rPr>
      </w:pPr>
      <w:r w:rsidRPr="44BE1B15">
        <w:rPr>
          <w:rFonts w:eastAsia="Arial" w:cs="Arial"/>
        </w:rPr>
        <w:t xml:space="preserve">Link </w:t>
      </w:r>
      <w:proofErr w:type="gramStart"/>
      <w:r w:rsidRPr="44BE1B15">
        <w:rPr>
          <w:rFonts w:eastAsia="Arial" w:cs="Arial"/>
        </w:rPr>
        <w:t>text</w:t>
      </w:r>
      <w:proofErr w:type="gramEnd"/>
    </w:p>
    <w:p w:rsidR="00D44DDB" w:rsidP="44BE1B15" w:rsidRDefault="659920D6" w14:paraId="402E6A79" w14:textId="3C6754C0">
      <w:pPr>
        <w:pStyle w:val="ListParagraph"/>
        <w:numPr>
          <w:ilvl w:val="0"/>
          <w:numId w:val="3"/>
        </w:numPr>
        <w:spacing w:before="0" w:after="0"/>
        <w:rPr>
          <w:rFonts w:eastAsia="Arial" w:cs="Arial"/>
        </w:rPr>
      </w:pPr>
      <w:r w:rsidRPr="44BE1B15">
        <w:rPr>
          <w:rFonts w:eastAsia="Arial" w:cs="Arial"/>
        </w:rPr>
        <w:t>Skip links.</w:t>
      </w:r>
    </w:p>
    <w:p w:rsidR="00D44DDB" w:rsidP="44BE1B15" w:rsidRDefault="659920D6" w14:paraId="36E05218" w14:textId="363C9FE5">
      <w:r w:rsidRPr="44BE1B15">
        <w:rPr>
          <w:rFonts w:eastAsia="Arial" w:cs="Arial"/>
        </w:rPr>
        <w:t>The following methods and tools were used:</w:t>
      </w:r>
    </w:p>
    <w:p w:rsidR="00D44DDB" w:rsidP="44BE1B15" w:rsidRDefault="659920D6" w14:paraId="289DED26" w14:textId="768FCE7F">
      <w:pPr>
        <w:pStyle w:val="ListParagraph"/>
        <w:numPr>
          <w:ilvl w:val="0"/>
          <w:numId w:val="2"/>
        </w:numPr>
        <w:spacing w:before="0" w:after="0"/>
        <w:rPr>
          <w:rFonts w:eastAsia="Arial" w:cs="Arial"/>
        </w:rPr>
      </w:pPr>
      <w:r w:rsidRPr="44BE1B15">
        <w:rPr>
          <w:rFonts w:eastAsia="Arial" w:cs="Arial"/>
        </w:rPr>
        <w:t>W3C checker (images, headings, language, keyboard navigation, skip links)</w:t>
      </w:r>
    </w:p>
    <w:p w:rsidR="00D44DDB" w:rsidP="44BE1B15" w:rsidRDefault="659920D6" w14:paraId="194EEB12" w14:textId="330FD90A">
      <w:pPr>
        <w:pStyle w:val="ListParagraph"/>
        <w:numPr>
          <w:ilvl w:val="0"/>
          <w:numId w:val="2"/>
        </w:numPr>
        <w:spacing w:before="0" w:after="0"/>
        <w:rPr>
          <w:rFonts w:eastAsia="Arial" w:cs="Arial"/>
        </w:rPr>
      </w:pPr>
      <w:r w:rsidRPr="0D2EA8BA">
        <w:rPr>
          <w:rFonts w:eastAsia="Arial" w:cs="Arial"/>
        </w:rPr>
        <w:t xml:space="preserve">Axe </w:t>
      </w:r>
      <w:proofErr w:type="spellStart"/>
      <w:r w:rsidRPr="0D2EA8BA">
        <w:rPr>
          <w:rFonts w:eastAsia="Arial" w:cs="Arial"/>
        </w:rPr>
        <w:t>DevTools</w:t>
      </w:r>
      <w:proofErr w:type="spellEnd"/>
      <w:r w:rsidRPr="0D2EA8BA">
        <w:rPr>
          <w:rFonts w:eastAsia="Arial" w:cs="Arial"/>
        </w:rPr>
        <w:t xml:space="preserve"> automated </w:t>
      </w:r>
      <w:proofErr w:type="gramStart"/>
      <w:r w:rsidRPr="0D2EA8BA">
        <w:rPr>
          <w:rFonts w:eastAsia="Arial" w:cs="Arial"/>
        </w:rPr>
        <w:t>checker</w:t>
      </w:r>
      <w:proofErr w:type="gramEnd"/>
    </w:p>
    <w:p w:rsidR="00D44DDB" w:rsidP="44BE1B15" w:rsidRDefault="659920D6" w14:paraId="1ED6F117" w14:textId="44E630EE">
      <w:pPr>
        <w:pStyle w:val="ListParagraph"/>
        <w:numPr>
          <w:ilvl w:val="0"/>
          <w:numId w:val="2"/>
        </w:numPr>
        <w:spacing w:before="0" w:after="0"/>
        <w:rPr>
          <w:rFonts w:eastAsia="Arial" w:cs="Arial"/>
        </w:rPr>
      </w:pPr>
      <w:r w:rsidRPr="44BE1B15">
        <w:rPr>
          <w:rFonts w:eastAsia="Arial" w:cs="Arial"/>
        </w:rPr>
        <w:t>Manual zoom check.</w:t>
      </w:r>
    </w:p>
    <w:p w:rsidR="00D44DDB" w:rsidP="00EE5D8E" w:rsidRDefault="5B295D80" w14:paraId="5942F453" w14:textId="3C39FB9D">
      <w:pPr>
        <w:pStyle w:val="Heading2"/>
      </w:pPr>
      <w:r w:rsidRPr="44BE1B15">
        <w:rPr>
          <w:rFonts w:eastAsia="Arial"/>
        </w:rPr>
        <w:t xml:space="preserve">Feedback and contact </w:t>
      </w:r>
      <w:proofErr w:type="gramStart"/>
      <w:r w:rsidRPr="44BE1B15">
        <w:rPr>
          <w:rFonts w:eastAsia="Arial"/>
        </w:rPr>
        <w:t>information</w:t>
      </w:r>
      <w:proofErr w:type="gramEnd"/>
    </w:p>
    <w:p w:rsidR="00D44DDB" w:rsidP="00FC5225" w:rsidRDefault="5B295D80" w14:paraId="63D0F498" w14:textId="0A30ED9E">
      <w:pPr>
        <w:rPr>
          <w:rFonts w:eastAsia="Arial"/>
        </w:rPr>
      </w:pPr>
      <w:r w:rsidRPr="59279B9F">
        <w:rPr>
          <w:rFonts w:eastAsia="Arial"/>
        </w:rPr>
        <w:t>If you find that a certain section of our website is not accessible</w:t>
      </w:r>
      <w:r w:rsidRPr="59279B9F" w:rsidR="3AE41DA0">
        <w:rPr>
          <w:rFonts w:eastAsia="Arial"/>
        </w:rPr>
        <w:t>,</w:t>
      </w:r>
      <w:r w:rsidRPr="59279B9F">
        <w:rPr>
          <w:rFonts w:eastAsia="Arial"/>
        </w:rPr>
        <w:t xml:space="preserve"> and you can’t get access to the information that you need</w:t>
      </w:r>
      <w:r w:rsidRPr="59279B9F" w:rsidR="4EC83AB5">
        <w:rPr>
          <w:rFonts w:eastAsia="Arial"/>
        </w:rPr>
        <w:t>,</w:t>
      </w:r>
      <w:r w:rsidRPr="59279B9F">
        <w:rPr>
          <w:rFonts w:eastAsia="Arial"/>
        </w:rPr>
        <w:t xml:space="preserve"> please use the </w:t>
      </w:r>
      <w:hyperlink r:id="rId20">
        <w:r w:rsidRPr="00FC5225">
          <w:rPr>
            <w:rStyle w:val="Hyperlink"/>
          </w:rPr>
          <w:t>Open University Accessibility Feedback Form</w:t>
        </w:r>
      </w:hyperlink>
      <w:r w:rsidRPr="59279B9F">
        <w:rPr>
          <w:rFonts w:eastAsia="Arial"/>
        </w:rPr>
        <w:t xml:space="preserve"> to request support and we will ensure that you are provided with the information you require. You will need to provide your contact details and Personal Identifier if you are a student so we can get back to you. You should expect to hear back from us within 5 working days. </w:t>
      </w:r>
    </w:p>
    <w:p w:rsidR="00D44DDB" w:rsidP="00FC5225" w:rsidRDefault="5B295D80" w14:paraId="5625C93F" w14:textId="1679BD07">
      <w:r w:rsidRPr="59279B9F">
        <w:rPr>
          <w:rFonts w:eastAsia="Arial"/>
        </w:rPr>
        <w:t xml:space="preserve">The OU is very experienced in meeting accessibility needs for our students. In many cases we are able to provide module and other study support materials in alternative formats for students who indicate a need for this when completing a </w:t>
      </w:r>
      <w:hyperlink r:id="rId21">
        <w:r w:rsidRPr="00FC5225">
          <w:rPr>
            <w:rStyle w:val="Hyperlink"/>
          </w:rPr>
          <w:t>Disability Support Form</w:t>
        </w:r>
      </w:hyperlink>
      <w:r w:rsidRPr="59279B9F">
        <w:rPr>
          <w:rFonts w:eastAsia="Arial"/>
        </w:rPr>
        <w:t>.</w:t>
      </w:r>
      <w:r w:rsidR="00D171B7">
        <w:br/>
      </w:r>
      <w:r w:rsidRPr="59279B9F">
        <w:rPr>
          <w:rFonts w:eastAsia="Arial"/>
        </w:rPr>
        <w:t xml:space="preserve">In addition, some module materials are available in different formats and can be downloaded from module websites. Students can contact their </w:t>
      </w:r>
      <w:hyperlink r:id="rId22">
        <w:r w:rsidRPr="00FC5225">
          <w:rPr>
            <w:rStyle w:val="Hyperlink"/>
          </w:rPr>
          <w:t>Student Support Team</w:t>
        </w:r>
      </w:hyperlink>
      <w:r w:rsidRPr="59279B9F">
        <w:rPr>
          <w:rFonts w:eastAsia="Arial"/>
        </w:rPr>
        <w:t xml:space="preserve"> for advice.</w:t>
      </w:r>
      <w:r w:rsidR="00D171B7">
        <w:br/>
      </w:r>
      <w:r w:rsidRPr="59279B9F">
        <w:rPr>
          <w:rFonts w:eastAsia="Arial"/>
        </w:rPr>
        <w:t xml:space="preserve">If you are a student, or someone who has had contact with the University before, and have a complaint about the accessibility of our websites, you should raise a complaint via the </w:t>
      </w:r>
      <w:hyperlink r:id="rId23">
        <w:r w:rsidRPr="00FC5225">
          <w:rPr>
            <w:rStyle w:val="Hyperlink"/>
          </w:rPr>
          <w:t>complaints and appeals process</w:t>
        </w:r>
      </w:hyperlink>
      <w:r w:rsidRPr="59279B9F">
        <w:rPr>
          <w:rFonts w:eastAsia="Arial"/>
        </w:rPr>
        <w:t xml:space="preserve">. </w:t>
      </w:r>
    </w:p>
    <w:p w:rsidR="00D44DDB" w:rsidP="00EE5D8E" w:rsidRDefault="5B295D80" w14:paraId="1414761B" w14:textId="33F569B3">
      <w:pPr>
        <w:pStyle w:val="Heading2"/>
      </w:pPr>
      <w:r w:rsidRPr="1181A95D">
        <w:rPr>
          <w:rFonts w:eastAsia="Arial"/>
        </w:rPr>
        <w:lastRenderedPageBreak/>
        <w:t>Enforcement procedure</w:t>
      </w:r>
    </w:p>
    <w:p w:rsidR="00D44DDB" w:rsidP="00FC5225" w:rsidRDefault="5B295D80" w14:paraId="5E5787A5" w14:textId="7F51B9B6">
      <w:r w:rsidRPr="59279B9F">
        <w:rPr>
          <w:rFonts w:eastAsia="Arial"/>
        </w:rPr>
        <w:t>The Equality and Human Rights Commission (EHRC) is responsible for enforcing the Public Sector Bodies (Websites and Mobile Applications) (No. 2) Accessibility Regulations 2018 (the ‘accessibility regulations’).</w:t>
      </w:r>
      <w:r w:rsidR="00D171B7">
        <w:br/>
      </w:r>
      <w:r w:rsidRPr="59279B9F">
        <w:rPr>
          <w:rFonts w:eastAsia="Arial"/>
        </w:rPr>
        <w:t xml:space="preserve">If you are based in the UK, and you’re not happy with how we respond to your complaint, contact the </w:t>
      </w:r>
      <w:hyperlink r:id="rId24">
        <w:r w:rsidRPr="00FC5225">
          <w:rPr>
            <w:rStyle w:val="Hyperlink"/>
          </w:rPr>
          <w:t>Equality Advisory and Support Service (EASS)</w:t>
        </w:r>
      </w:hyperlink>
      <w:r w:rsidRPr="00FC5225">
        <w:rPr>
          <w:rStyle w:val="Hyperlink"/>
        </w:rPr>
        <w:t>.</w:t>
      </w:r>
      <w:r w:rsidRPr="59279B9F">
        <w:rPr>
          <w:rFonts w:eastAsia="Arial"/>
        </w:rPr>
        <w:t xml:space="preserve"> </w:t>
      </w:r>
    </w:p>
    <w:sectPr w:rsidR="00D44DDB">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684C"/>
    <w:multiLevelType w:val="hybridMultilevel"/>
    <w:tmpl w:val="D7149502"/>
    <w:lvl w:ilvl="0" w:tplc="D08286A6">
      <w:start w:val="1"/>
      <w:numFmt w:val="bullet"/>
      <w:lvlText w:val="·"/>
      <w:lvlJc w:val="left"/>
      <w:pPr>
        <w:ind w:left="720" w:hanging="360"/>
      </w:pPr>
      <w:rPr>
        <w:rFonts w:hint="default" w:ascii="Symbol" w:hAnsi="Symbol"/>
      </w:rPr>
    </w:lvl>
    <w:lvl w:ilvl="1" w:tplc="2AEAA9BE">
      <w:start w:val="1"/>
      <w:numFmt w:val="bullet"/>
      <w:lvlText w:val="o"/>
      <w:lvlJc w:val="left"/>
      <w:pPr>
        <w:ind w:left="1440" w:hanging="360"/>
      </w:pPr>
      <w:rPr>
        <w:rFonts w:hint="default" w:ascii="Courier New" w:hAnsi="Courier New"/>
      </w:rPr>
    </w:lvl>
    <w:lvl w:ilvl="2" w:tplc="6810A670">
      <w:start w:val="1"/>
      <w:numFmt w:val="bullet"/>
      <w:lvlText w:val=""/>
      <w:lvlJc w:val="left"/>
      <w:pPr>
        <w:ind w:left="2160" w:hanging="360"/>
      </w:pPr>
      <w:rPr>
        <w:rFonts w:hint="default" w:ascii="Wingdings" w:hAnsi="Wingdings"/>
      </w:rPr>
    </w:lvl>
    <w:lvl w:ilvl="3" w:tplc="8810419E">
      <w:start w:val="1"/>
      <w:numFmt w:val="bullet"/>
      <w:lvlText w:val=""/>
      <w:lvlJc w:val="left"/>
      <w:pPr>
        <w:ind w:left="2880" w:hanging="360"/>
      </w:pPr>
      <w:rPr>
        <w:rFonts w:hint="default" w:ascii="Symbol" w:hAnsi="Symbol"/>
      </w:rPr>
    </w:lvl>
    <w:lvl w:ilvl="4" w:tplc="AE66F216">
      <w:start w:val="1"/>
      <w:numFmt w:val="bullet"/>
      <w:lvlText w:val="o"/>
      <w:lvlJc w:val="left"/>
      <w:pPr>
        <w:ind w:left="3600" w:hanging="360"/>
      </w:pPr>
      <w:rPr>
        <w:rFonts w:hint="default" w:ascii="Courier New" w:hAnsi="Courier New"/>
      </w:rPr>
    </w:lvl>
    <w:lvl w:ilvl="5" w:tplc="CD7EF17A">
      <w:start w:val="1"/>
      <w:numFmt w:val="bullet"/>
      <w:lvlText w:val=""/>
      <w:lvlJc w:val="left"/>
      <w:pPr>
        <w:ind w:left="4320" w:hanging="360"/>
      </w:pPr>
      <w:rPr>
        <w:rFonts w:hint="default" w:ascii="Wingdings" w:hAnsi="Wingdings"/>
      </w:rPr>
    </w:lvl>
    <w:lvl w:ilvl="6" w:tplc="7B26CA1A">
      <w:start w:val="1"/>
      <w:numFmt w:val="bullet"/>
      <w:lvlText w:val=""/>
      <w:lvlJc w:val="left"/>
      <w:pPr>
        <w:ind w:left="5040" w:hanging="360"/>
      </w:pPr>
      <w:rPr>
        <w:rFonts w:hint="default" w:ascii="Symbol" w:hAnsi="Symbol"/>
      </w:rPr>
    </w:lvl>
    <w:lvl w:ilvl="7" w:tplc="D40EB0BC">
      <w:start w:val="1"/>
      <w:numFmt w:val="bullet"/>
      <w:lvlText w:val="o"/>
      <w:lvlJc w:val="left"/>
      <w:pPr>
        <w:ind w:left="5760" w:hanging="360"/>
      </w:pPr>
      <w:rPr>
        <w:rFonts w:hint="default" w:ascii="Courier New" w:hAnsi="Courier New"/>
      </w:rPr>
    </w:lvl>
    <w:lvl w:ilvl="8" w:tplc="AD7AB702">
      <w:start w:val="1"/>
      <w:numFmt w:val="bullet"/>
      <w:lvlText w:val=""/>
      <w:lvlJc w:val="left"/>
      <w:pPr>
        <w:ind w:left="6480" w:hanging="360"/>
      </w:pPr>
      <w:rPr>
        <w:rFonts w:hint="default" w:ascii="Wingdings" w:hAnsi="Wingdings"/>
      </w:rPr>
    </w:lvl>
  </w:abstractNum>
  <w:abstractNum w:abstractNumId="1" w15:restartNumberingAfterBreak="0">
    <w:nsid w:val="37EB7022"/>
    <w:multiLevelType w:val="hybridMultilevel"/>
    <w:tmpl w:val="A8AEAE56"/>
    <w:lvl w:ilvl="0" w:tplc="ACCE0A76">
      <w:start w:val="1"/>
      <w:numFmt w:val="bullet"/>
      <w:lvlText w:val=""/>
      <w:lvlJc w:val="left"/>
      <w:pPr>
        <w:ind w:left="720" w:hanging="360"/>
      </w:pPr>
      <w:rPr>
        <w:rFonts w:hint="default" w:ascii="Symbol" w:hAnsi="Symbol"/>
      </w:rPr>
    </w:lvl>
    <w:lvl w:ilvl="1" w:tplc="CDB41500">
      <w:start w:val="1"/>
      <w:numFmt w:val="bullet"/>
      <w:lvlText w:val="o"/>
      <w:lvlJc w:val="left"/>
      <w:pPr>
        <w:ind w:left="1440" w:hanging="360"/>
      </w:pPr>
      <w:rPr>
        <w:rFonts w:hint="default" w:ascii="Courier New" w:hAnsi="Courier New"/>
      </w:rPr>
    </w:lvl>
    <w:lvl w:ilvl="2" w:tplc="1B04D706">
      <w:start w:val="1"/>
      <w:numFmt w:val="bullet"/>
      <w:lvlText w:val=""/>
      <w:lvlJc w:val="left"/>
      <w:pPr>
        <w:ind w:left="2160" w:hanging="360"/>
      </w:pPr>
      <w:rPr>
        <w:rFonts w:hint="default" w:ascii="Wingdings" w:hAnsi="Wingdings"/>
      </w:rPr>
    </w:lvl>
    <w:lvl w:ilvl="3" w:tplc="7B922C5C">
      <w:start w:val="1"/>
      <w:numFmt w:val="bullet"/>
      <w:lvlText w:val=""/>
      <w:lvlJc w:val="left"/>
      <w:pPr>
        <w:ind w:left="2880" w:hanging="360"/>
      </w:pPr>
      <w:rPr>
        <w:rFonts w:hint="default" w:ascii="Symbol" w:hAnsi="Symbol"/>
      </w:rPr>
    </w:lvl>
    <w:lvl w:ilvl="4" w:tplc="36141654">
      <w:start w:val="1"/>
      <w:numFmt w:val="bullet"/>
      <w:lvlText w:val="o"/>
      <w:lvlJc w:val="left"/>
      <w:pPr>
        <w:ind w:left="3600" w:hanging="360"/>
      </w:pPr>
      <w:rPr>
        <w:rFonts w:hint="default" w:ascii="Courier New" w:hAnsi="Courier New"/>
      </w:rPr>
    </w:lvl>
    <w:lvl w:ilvl="5" w:tplc="0F663046">
      <w:start w:val="1"/>
      <w:numFmt w:val="bullet"/>
      <w:lvlText w:val=""/>
      <w:lvlJc w:val="left"/>
      <w:pPr>
        <w:ind w:left="4320" w:hanging="360"/>
      </w:pPr>
      <w:rPr>
        <w:rFonts w:hint="default" w:ascii="Wingdings" w:hAnsi="Wingdings"/>
      </w:rPr>
    </w:lvl>
    <w:lvl w:ilvl="6" w:tplc="44583F58">
      <w:start w:val="1"/>
      <w:numFmt w:val="bullet"/>
      <w:lvlText w:val=""/>
      <w:lvlJc w:val="left"/>
      <w:pPr>
        <w:ind w:left="5040" w:hanging="360"/>
      </w:pPr>
      <w:rPr>
        <w:rFonts w:hint="default" w:ascii="Symbol" w:hAnsi="Symbol"/>
      </w:rPr>
    </w:lvl>
    <w:lvl w:ilvl="7" w:tplc="A69427AC">
      <w:start w:val="1"/>
      <w:numFmt w:val="bullet"/>
      <w:lvlText w:val="o"/>
      <w:lvlJc w:val="left"/>
      <w:pPr>
        <w:ind w:left="5760" w:hanging="360"/>
      </w:pPr>
      <w:rPr>
        <w:rFonts w:hint="default" w:ascii="Courier New" w:hAnsi="Courier New"/>
      </w:rPr>
    </w:lvl>
    <w:lvl w:ilvl="8" w:tplc="6C9C34B8">
      <w:start w:val="1"/>
      <w:numFmt w:val="bullet"/>
      <w:lvlText w:val=""/>
      <w:lvlJc w:val="left"/>
      <w:pPr>
        <w:ind w:left="6480" w:hanging="360"/>
      </w:pPr>
      <w:rPr>
        <w:rFonts w:hint="default" w:ascii="Wingdings" w:hAnsi="Wingdings"/>
      </w:rPr>
    </w:lvl>
  </w:abstractNum>
  <w:abstractNum w:abstractNumId="2" w15:restartNumberingAfterBreak="0">
    <w:nsid w:val="645595CE"/>
    <w:multiLevelType w:val="hybridMultilevel"/>
    <w:tmpl w:val="17EC3394"/>
    <w:lvl w:ilvl="0" w:tplc="FF96D8FE">
      <w:start w:val="1"/>
      <w:numFmt w:val="bullet"/>
      <w:lvlText w:val="·"/>
      <w:lvlJc w:val="left"/>
      <w:pPr>
        <w:ind w:left="720" w:hanging="360"/>
      </w:pPr>
      <w:rPr>
        <w:rFonts w:hint="default" w:ascii="Symbol" w:hAnsi="Symbol"/>
      </w:rPr>
    </w:lvl>
    <w:lvl w:ilvl="1" w:tplc="0CCEB268">
      <w:start w:val="1"/>
      <w:numFmt w:val="bullet"/>
      <w:lvlText w:val="o"/>
      <w:lvlJc w:val="left"/>
      <w:pPr>
        <w:ind w:left="1440" w:hanging="360"/>
      </w:pPr>
      <w:rPr>
        <w:rFonts w:hint="default" w:ascii="Courier New" w:hAnsi="Courier New"/>
      </w:rPr>
    </w:lvl>
    <w:lvl w:ilvl="2" w:tplc="DF3CA276">
      <w:start w:val="1"/>
      <w:numFmt w:val="bullet"/>
      <w:lvlText w:val=""/>
      <w:lvlJc w:val="left"/>
      <w:pPr>
        <w:ind w:left="2160" w:hanging="360"/>
      </w:pPr>
      <w:rPr>
        <w:rFonts w:hint="default" w:ascii="Wingdings" w:hAnsi="Wingdings"/>
      </w:rPr>
    </w:lvl>
    <w:lvl w:ilvl="3" w:tplc="FA2295B8">
      <w:start w:val="1"/>
      <w:numFmt w:val="bullet"/>
      <w:lvlText w:val=""/>
      <w:lvlJc w:val="left"/>
      <w:pPr>
        <w:ind w:left="2880" w:hanging="360"/>
      </w:pPr>
      <w:rPr>
        <w:rFonts w:hint="default" w:ascii="Symbol" w:hAnsi="Symbol"/>
      </w:rPr>
    </w:lvl>
    <w:lvl w:ilvl="4" w:tplc="4AC866A8">
      <w:start w:val="1"/>
      <w:numFmt w:val="bullet"/>
      <w:lvlText w:val="o"/>
      <w:lvlJc w:val="left"/>
      <w:pPr>
        <w:ind w:left="3600" w:hanging="360"/>
      </w:pPr>
      <w:rPr>
        <w:rFonts w:hint="default" w:ascii="Courier New" w:hAnsi="Courier New"/>
      </w:rPr>
    </w:lvl>
    <w:lvl w:ilvl="5" w:tplc="BB6E00CC">
      <w:start w:val="1"/>
      <w:numFmt w:val="bullet"/>
      <w:lvlText w:val=""/>
      <w:lvlJc w:val="left"/>
      <w:pPr>
        <w:ind w:left="4320" w:hanging="360"/>
      </w:pPr>
      <w:rPr>
        <w:rFonts w:hint="default" w:ascii="Wingdings" w:hAnsi="Wingdings"/>
      </w:rPr>
    </w:lvl>
    <w:lvl w:ilvl="6" w:tplc="1472D692">
      <w:start w:val="1"/>
      <w:numFmt w:val="bullet"/>
      <w:lvlText w:val=""/>
      <w:lvlJc w:val="left"/>
      <w:pPr>
        <w:ind w:left="5040" w:hanging="360"/>
      </w:pPr>
      <w:rPr>
        <w:rFonts w:hint="default" w:ascii="Symbol" w:hAnsi="Symbol"/>
      </w:rPr>
    </w:lvl>
    <w:lvl w:ilvl="7" w:tplc="35322B6A">
      <w:start w:val="1"/>
      <w:numFmt w:val="bullet"/>
      <w:lvlText w:val="o"/>
      <w:lvlJc w:val="left"/>
      <w:pPr>
        <w:ind w:left="5760" w:hanging="360"/>
      </w:pPr>
      <w:rPr>
        <w:rFonts w:hint="default" w:ascii="Courier New" w:hAnsi="Courier New"/>
      </w:rPr>
    </w:lvl>
    <w:lvl w:ilvl="8" w:tplc="C4E2C9E6">
      <w:start w:val="1"/>
      <w:numFmt w:val="bullet"/>
      <w:lvlText w:val=""/>
      <w:lvlJc w:val="left"/>
      <w:pPr>
        <w:ind w:left="6480" w:hanging="360"/>
      </w:pPr>
      <w:rPr>
        <w:rFonts w:hint="default" w:ascii="Wingdings" w:hAnsi="Wingdings"/>
      </w:rPr>
    </w:lvl>
  </w:abstractNum>
  <w:abstractNum w:abstractNumId="3" w15:restartNumberingAfterBreak="0">
    <w:nsid w:val="672F1098"/>
    <w:multiLevelType w:val="hybridMultilevel"/>
    <w:tmpl w:val="C45A2E94"/>
    <w:lvl w:ilvl="0" w:tplc="3B9C2522">
      <w:start w:val="1"/>
      <w:numFmt w:val="bullet"/>
      <w:lvlText w:val="·"/>
      <w:lvlJc w:val="left"/>
      <w:pPr>
        <w:ind w:left="720" w:hanging="360"/>
      </w:pPr>
      <w:rPr>
        <w:rFonts w:hint="default" w:ascii="Symbol" w:hAnsi="Symbol"/>
      </w:rPr>
    </w:lvl>
    <w:lvl w:ilvl="1" w:tplc="08FE5996">
      <w:start w:val="1"/>
      <w:numFmt w:val="bullet"/>
      <w:lvlText w:val="o"/>
      <w:lvlJc w:val="left"/>
      <w:pPr>
        <w:ind w:left="1440" w:hanging="360"/>
      </w:pPr>
      <w:rPr>
        <w:rFonts w:hint="default" w:ascii="Courier New" w:hAnsi="Courier New"/>
      </w:rPr>
    </w:lvl>
    <w:lvl w:ilvl="2" w:tplc="6354EBD2">
      <w:start w:val="1"/>
      <w:numFmt w:val="bullet"/>
      <w:lvlText w:val=""/>
      <w:lvlJc w:val="left"/>
      <w:pPr>
        <w:ind w:left="2160" w:hanging="360"/>
      </w:pPr>
      <w:rPr>
        <w:rFonts w:hint="default" w:ascii="Wingdings" w:hAnsi="Wingdings"/>
      </w:rPr>
    </w:lvl>
    <w:lvl w:ilvl="3" w:tplc="74508352">
      <w:start w:val="1"/>
      <w:numFmt w:val="bullet"/>
      <w:lvlText w:val=""/>
      <w:lvlJc w:val="left"/>
      <w:pPr>
        <w:ind w:left="2880" w:hanging="360"/>
      </w:pPr>
      <w:rPr>
        <w:rFonts w:hint="default" w:ascii="Symbol" w:hAnsi="Symbol"/>
      </w:rPr>
    </w:lvl>
    <w:lvl w:ilvl="4" w:tplc="756AF2AA">
      <w:start w:val="1"/>
      <w:numFmt w:val="bullet"/>
      <w:lvlText w:val="o"/>
      <w:lvlJc w:val="left"/>
      <w:pPr>
        <w:ind w:left="3600" w:hanging="360"/>
      </w:pPr>
      <w:rPr>
        <w:rFonts w:hint="default" w:ascii="Courier New" w:hAnsi="Courier New"/>
      </w:rPr>
    </w:lvl>
    <w:lvl w:ilvl="5" w:tplc="0694A89C">
      <w:start w:val="1"/>
      <w:numFmt w:val="bullet"/>
      <w:lvlText w:val=""/>
      <w:lvlJc w:val="left"/>
      <w:pPr>
        <w:ind w:left="4320" w:hanging="360"/>
      </w:pPr>
      <w:rPr>
        <w:rFonts w:hint="default" w:ascii="Wingdings" w:hAnsi="Wingdings"/>
      </w:rPr>
    </w:lvl>
    <w:lvl w:ilvl="6" w:tplc="13CCB77E">
      <w:start w:val="1"/>
      <w:numFmt w:val="bullet"/>
      <w:lvlText w:val=""/>
      <w:lvlJc w:val="left"/>
      <w:pPr>
        <w:ind w:left="5040" w:hanging="360"/>
      </w:pPr>
      <w:rPr>
        <w:rFonts w:hint="default" w:ascii="Symbol" w:hAnsi="Symbol"/>
      </w:rPr>
    </w:lvl>
    <w:lvl w:ilvl="7" w:tplc="DC541AD8">
      <w:start w:val="1"/>
      <w:numFmt w:val="bullet"/>
      <w:lvlText w:val="o"/>
      <w:lvlJc w:val="left"/>
      <w:pPr>
        <w:ind w:left="5760" w:hanging="360"/>
      </w:pPr>
      <w:rPr>
        <w:rFonts w:hint="default" w:ascii="Courier New" w:hAnsi="Courier New"/>
      </w:rPr>
    </w:lvl>
    <w:lvl w:ilvl="8" w:tplc="343C2CC6">
      <w:start w:val="1"/>
      <w:numFmt w:val="bullet"/>
      <w:lvlText w:val=""/>
      <w:lvlJc w:val="left"/>
      <w:pPr>
        <w:ind w:left="6480" w:hanging="360"/>
      </w:pPr>
      <w:rPr>
        <w:rFonts w:hint="default" w:ascii="Wingdings" w:hAnsi="Wingdings"/>
      </w:rPr>
    </w:lvl>
  </w:abstractNum>
  <w:num w:numId="1" w16cid:durableId="329023157">
    <w:abstractNumId w:val="0"/>
  </w:num>
  <w:num w:numId="2" w16cid:durableId="480469008">
    <w:abstractNumId w:val="3"/>
  </w:num>
  <w:num w:numId="3" w16cid:durableId="1564172350">
    <w:abstractNumId w:val="2"/>
  </w:num>
  <w:num w:numId="4" w16cid:durableId="123450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07789"/>
    <w:rsid w:val="00026A2E"/>
    <w:rsid w:val="001462A4"/>
    <w:rsid w:val="00166A7B"/>
    <w:rsid w:val="001D3B82"/>
    <w:rsid w:val="001F72F1"/>
    <w:rsid w:val="00243830"/>
    <w:rsid w:val="003428FB"/>
    <w:rsid w:val="00370C43"/>
    <w:rsid w:val="003A6435"/>
    <w:rsid w:val="004064FA"/>
    <w:rsid w:val="00417CE6"/>
    <w:rsid w:val="00466E69"/>
    <w:rsid w:val="004959D4"/>
    <w:rsid w:val="0059319D"/>
    <w:rsid w:val="005E5531"/>
    <w:rsid w:val="00681A69"/>
    <w:rsid w:val="00691A89"/>
    <w:rsid w:val="0069410F"/>
    <w:rsid w:val="007325AA"/>
    <w:rsid w:val="007449E9"/>
    <w:rsid w:val="00763D59"/>
    <w:rsid w:val="00796C1F"/>
    <w:rsid w:val="007D7160"/>
    <w:rsid w:val="00834BFC"/>
    <w:rsid w:val="008545BD"/>
    <w:rsid w:val="00854D40"/>
    <w:rsid w:val="008969D3"/>
    <w:rsid w:val="00902C50"/>
    <w:rsid w:val="0096298E"/>
    <w:rsid w:val="00A3632D"/>
    <w:rsid w:val="00A904B5"/>
    <w:rsid w:val="00B4496B"/>
    <w:rsid w:val="00BA47F1"/>
    <w:rsid w:val="00BB1D19"/>
    <w:rsid w:val="00C46D06"/>
    <w:rsid w:val="00C87121"/>
    <w:rsid w:val="00CD284A"/>
    <w:rsid w:val="00D171B7"/>
    <w:rsid w:val="00D31E47"/>
    <w:rsid w:val="00D44DDB"/>
    <w:rsid w:val="00DB44CA"/>
    <w:rsid w:val="00DD1E53"/>
    <w:rsid w:val="00DE0E39"/>
    <w:rsid w:val="00DE5177"/>
    <w:rsid w:val="00E43E69"/>
    <w:rsid w:val="00E4751D"/>
    <w:rsid w:val="00EA6B97"/>
    <w:rsid w:val="00EE5D8E"/>
    <w:rsid w:val="00F41CDB"/>
    <w:rsid w:val="00FB71FB"/>
    <w:rsid w:val="00FC434B"/>
    <w:rsid w:val="00FC5225"/>
    <w:rsid w:val="00FD4207"/>
    <w:rsid w:val="00FD54D3"/>
    <w:rsid w:val="00FE7E7B"/>
    <w:rsid w:val="04B7265E"/>
    <w:rsid w:val="0AF04D52"/>
    <w:rsid w:val="0D2EA8BA"/>
    <w:rsid w:val="1075571E"/>
    <w:rsid w:val="10B052EC"/>
    <w:rsid w:val="1181A95D"/>
    <w:rsid w:val="1217959F"/>
    <w:rsid w:val="18F31654"/>
    <w:rsid w:val="19F4B285"/>
    <w:rsid w:val="1B300004"/>
    <w:rsid w:val="1DB41409"/>
    <w:rsid w:val="1EA2B361"/>
    <w:rsid w:val="20F313C3"/>
    <w:rsid w:val="2174C0CA"/>
    <w:rsid w:val="23C8CD7A"/>
    <w:rsid w:val="27C6A369"/>
    <w:rsid w:val="291370C0"/>
    <w:rsid w:val="29137872"/>
    <w:rsid w:val="307A383B"/>
    <w:rsid w:val="325D0AE2"/>
    <w:rsid w:val="391C36DA"/>
    <w:rsid w:val="3AA65D70"/>
    <w:rsid w:val="3AE41DA0"/>
    <w:rsid w:val="3B5C47A0"/>
    <w:rsid w:val="3C30B6DA"/>
    <w:rsid w:val="3E5F3BFE"/>
    <w:rsid w:val="3F70323F"/>
    <w:rsid w:val="44BE1B15"/>
    <w:rsid w:val="46B20B86"/>
    <w:rsid w:val="48596B66"/>
    <w:rsid w:val="4E9D4CF1"/>
    <w:rsid w:val="4EC83AB5"/>
    <w:rsid w:val="520D7F43"/>
    <w:rsid w:val="558BBFB4"/>
    <w:rsid w:val="57C5FD93"/>
    <w:rsid w:val="5852228C"/>
    <w:rsid w:val="59279B9F"/>
    <w:rsid w:val="5943E8A8"/>
    <w:rsid w:val="5B295D80"/>
    <w:rsid w:val="5DE0B282"/>
    <w:rsid w:val="5F107789"/>
    <w:rsid w:val="5FE89E08"/>
    <w:rsid w:val="659920D6"/>
    <w:rsid w:val="661FD1BB"/>
    <w:rsid w:val="6C9A05FE"/>
    <w:rsid w:val="6D48DF89"/>
    <w:rsid w:val="6EE9B9DC"/>
    <w:rsid w:val="71586042"/>
    <w:rsid w:val="7E2A7519"/>
    <w:rsid w:val="7FA115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7789"/>
  <w15:chartTrackingRefBased/>
  <w15:docId w15:val="{00283A42-A536-4643-B964-2C440F1F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5225"/>
    <w:pPr>
      <w:spacing w:before="120" w:after="120" w:line="360" w:lineRule="auto"/>
    </w:pPr>
    <w:rPr>
      <w:rFonts w:ascii="Arial" w:hAnsi="Arial"/>
    </w:rPr>
  </w:style>
  <w:style w:type="paragraph" w:styleId="Heading1">
    <w:name w:val="heading 1"/>
    <w:basedOn w:val="Normal"/>
    <w:next w:val="Normal"/>
    <w:link w:val="Heading1Char"/>
    <w:uiPriority w:val="9"/>
    <w:qFormat/>
    <w:rsid w:val="00026A2E"/>
    <w:pPr>
      <w:keepNext/>
      <w:keepLines/>
      <w:outlineLvl w:val="0"/>
    </w:pPr>
    <w:rPr>
      <w:rFonts w:eastAsiaTheme="majorEastAsia" w:cstheme="majorBidi"/>
      <w:b/>
      <w:color w:val="0F4761" w:themeColor="accent1" w:themeShade="BF"/>
      <w:sz w:val="36"/>
      <w:szCs w:val="40"/>
    </w:rPr>
  </w:style>
  <w:style w:type="paragraph" w:styleId="Heading2">
    <w:name w:val="heading 2"/>
    <w:basedOn w:val="Normal"/>
    <w:next w:val="Normal"/>
    <w:link w:val="Heading2Char"/>
    <w:uiPriority w:val="9"/>
    <w:unhideWhenUsed/>
    <w:qFormat/>
    <w:rsid w:val="00026A2E"/>
    <w:pPr>
      <w:keepNext/>
      <w:keepLines/>
      <w:spacing w:before="160" w:after="80"/>
      <w:outlineLvl w:val="1"/>
    </w:pPr>
    <w:rPr>
      <w:rFonts w:eastAsiaTheme="majorEastAsia"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026A2E"/>
    <w:pPr>
      <w:keepNext/>
      <w:keepLines/>
      <w:spacing w:before="160" w:after="8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6A2E"/>
    <w:rPr>
      <w:rFonts w:ascii="Arial" w:hAnsi="Arial" w:eastAsiaTheme="majorEastAsia" w:cstheme="majorBidi"/>
      <w:b/>
      <w:color w:val="0F4761" w:themeColor="accent1" w:themeShade="BF"/>
      <w:sz w:val="36"/>
      <w:szCs w:val="40"/>
    </w:rPr>
  </w:style>
  <w:style w:type="character" w:styleId="Heading2Char" w:customStyle="1">
    <w:name w:val="Heading 2 Char"/>
    <w:basedOn w:val="DefaultParagraphFont"/>
    <w:link w:val="Heading2"/>
    <w:uiPriority w:val="9"/>
    <w:rsid w:val="00026A2E"/>
    <w:rPr>
      <w:rFonts w:ascii="Arial" w:hAnsi="Arial" w:eastAsiaTheme="majorEastAsia" w:cstheme="majorBidi"/>
      <w:b/>
      <w:color w:val="0F4761" w:themeColor="accent1" w:themeShade="BF"/>
      <w:sz w:val="28"/>
      <w:szCs w:val="32"/>
    </w:rPr>
  </w:style>
  <w:style w:type="character" w:styleId="Heading3Char" w:customStyle="1">
    <w:name w:val="Heading 3 Char"/>
    <w:basedOn w:val="DefaultParagraphFont"/>
    <w:link w:val="Heading3"/>
    <w:uiPriority w:val="9"/>
    <w:rsid w:val="00026A2E"/>
    <w:rPr>
      <w:rFonts w:ascii="Arial" w:hAnsi="Arial" w:eastAsiaTheme="majorEastAsia" w:cstheme="majorBidi"/>
      <w:b/>
      <w:color w:val="0F4761" w:themeColor="accent1" w:themeShade="BF"/>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FC5225"/>
    <w:rPr>
      <w:rFonts w:ascii="Arial" w:hAnsi="Arial"/>
      <w:color w:val="467886" w:themeColor="hyperlink"/>
      <w:sz w:val="24"/>
      <w:u w:val="single"/>
    </w:rPr>
  </w:style>
  <w:style w:type="paragraph" w:styleId="ListParagraph">
    <w:name w:val="List Paragraph"/>
    <w:basedOn w:val="Normal"/>
    <w:uiPriority w:val="34"/>
    <w:qFormat/>
    <w:pPr>
      <w:ind w:left="720"/>
      <w:contextualSpacing/>
    </w:pPr>
  </w:style>
  <w:style w:type="paragraph" w:styleId="Guidance" w:customStyle="1">
    <w:name w:val="Guidance"/>
    <w:basedOn w:val="Normal"/>
    <w:qFormat/>
    <w:rsid w:val="00FC5225"/>
    <w:pPr>
      <w:shd w:val="clear" w:color="auto" w:fill="E9EAEA"/>
      <w:spacing w:after="240"/>
      <w:contextualSpacing/>
    </w:pPr>
    <w:rPr>
      <w:rFonts w:eastAsia="Arial" w:cs="Arial"/>
      <w:color w:val="000000" w:themeColor="text1" w:themeShade="E6"/>
      <w:sz w:val="20"/>
      <w:szCs w:val="21"/>
    </w:rPr>
  </w:style>
  <w:style w:type="paragraph" w:styleId="Guidanceheading" w:customStyle="1">
    <w:name w:val="Guidance heading"/>
    <w:basedOn w:val="Guidance"/>
    <w:qFormat/>
    <w:rsid w:val="00D171B7"/>
    <w:pPr>
      <w:spacing w:before="240"/>
    </w:pPr>
    <w:rPr>
      <w:b/>
      <w:bCs/>
    </w:rPr>
  </w:style>
  <w:style w:type="character" w:styleId="UnresolvedMention">
    <w:name w:val="Unresolved Mention"/>
    <w:basedOn w:val="DefaultParagraphFont"/>
    <w:uiPriority w:val="99"/>
    <w:semiHidden/>
    <w:unhideWhenUsed/>
    <w:rsid w:val="00BB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58795">
      <w:bodyDiv w:val="1"/>
      <w:marLeft w:val="0"/>
      <w:marRight w:val="0"/>
      <w:marTop w:val="0"/>
      <w:marBottom w:val="0"/>
      <w:divBdr>
        <w:top w:val="none" w:sz="0" w:space="0" w:color="auto"/>
        <w:left w:val="none" w:sz="0" w:space="0" w:color="auto"/>
        <w:bottom w:val="none" w:sz="0" w:space="0" w:color="auto"/>
        <w:right w:val="none" w:sz="0" w:space="0" w:color="auto"/>
      </w:divBdr>
    </w:div>
    <w:div w:id="9268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bout.open.ac.uk/strategy-and-policies/policies-and-statements/website-accessibility-open-university" TargetMode="External" Id="rId8" /><Relationship Type="http://schemas.openxmlformats.org/officeDocument/2006/relationships/hyperlink" Target="https://www.w3.org/WAI/WCAG22/Understanding/reflow" TargetMode="External" Id="rId13" /><Relationship Type="http://schemas.openxmlformats.org/officeDocument/2006/relationships/hyperlink" Target="https://www.w3.org/WAI/WCAG22/Understanding/link-purpose-in-context.html"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msds.open.ac.uk/signon/SAMSDefault/SAMS001_Default.aspx?URL=https://help.open.ac.uk/disability-support-form" TargetMode="External" Id="rId21" /><Relationship Type="http://schemas.openxmlformats.org/officeDocument/2006/relationships/webSettings" Target="webSettings.xml" Id="rId7" /><Relationship Type="http://schemas.openxmlformats.org/officeDocument/2006/relationships/hyperlink" Target="https://www.w3.org/WAI/WCAG22/Understanding/contrast-minimum" TargetMode="Externa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w3.org/WAI/WCAG22/Understanding/keyboard" TargetMode="External" Id="rId16" /><Relationship Type="http://schemas.openxmlformats.org/officeDocument/2006/relationships/hyperlink" Target="http://forms.office.com/Pages/ResponsePage.aspx?id=VdQuDq-WAEG-06jl_ZgWhZZerd7KTdxLs5rJWOBff-tUMTNNTTMyUzhBOEYxTEw2ODUyM0pWOUtPWS4u"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3.org/WAI/WCAG22/Understanding/non-text-content" TargetMode="External" Id="rId11" /><Relationship Type="http://schemas.openxmlformats.org/officeDocument/2006/relationships/hyperlink" Target="https://www.equalityadvisoryservice.com/" TargetMode="External" Id="rId24" /><Relationship Type="http://schemas.openxmlformats.org/officeDocument/2006/relationships/styles" Target="styles.xml" Id="rId5" /><Relationship Type="http://schemas.openxmlformats.org/officeDocument/2006/relationships/hyperlink" Target="https://www.w3.org/WAI/WCAG22/Understanding/focus-order" TargetMode="External" Id="rId15" /><Relationship Type="http://schemas.openxmlformats.org/officeDocument/2006/relationships/hyperlink" Target="https://help.open.ac.uk/browse/policies-and-complaints/complaints-and-appeals" TargetMode="External" Id="rId23" /><Relationship Type="http://schemas.openxmlformats.org/officeDocument/2006/relationships/hyperlink" Target="https://mcmw.abilitynet.org.uk/" TargetMode="External" Id="rId10" /><Relationship Type="http://schemas.openxmlformats.org/officeDocument/2006/relationships/hyperlink" Target="https://www.legislation.gov.uk/uksi/2018/952/regulation/4/made" TargetMode="External" Id="rId19" /><Relationship Type="http://schemas.openxmlformats.org/officeDocument/2006/relationships/numbering" Target="numbering.xml" Id="rId4" /><Relationship Type="http://schemas.openxmlformats.org/officeDocument/2006/relationships/hyperlink" Target="https://msds.open.ac.uk/signon/SAMSDefault/SAMS001_Default.aspx?URL=http://www.open.ac.uk/libraryservices/subsites/sensusaccess/convert-a-file-with-sensus-access" TargetMode="External" Id="rId9" /><Relationship Type="http://schemas.openxmlformats.org/officeDocument/2006/relationships/hyperlink" Target="https://www.w3.org/WAI/WCAG22/Understanding/info-and-relationships" TargetMode="External" Id="rId14" /><Relationship Type="http://schemas.openxmlformats.org/officeDocument/2006/relationships/hyperlink" Target="https://www.open.ac.uk/contact/" TargetMode="External" Id="rId22" /><Relationship Type="http://schemas.openxmlformats.org/officeDocument/2006/relationships/hyperlink" Target="https://www.w3.org/WAI/WCAG22/Understanding/focus-visible" TargetMode="External" Id="R0f6553b43c2848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d4082632-6162-4bcc-afbc-f69414e078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715720A7EF7D4A97D7D38F0337E90B" ma:contentTypeVersion="16" ma:contentTypeDescription="Create a new document." ma:contentTypeScope="" ma:versionID="a8f058db309f60b1c4356c0b97f11df3">
  <xsd:schema xmlns:xsd="http://www.w3.org/2001/XMLSchema" xmlns:xs="http://www.w3.org/2001/XMLSchema" xmlns:p="http://schemas.microsoft.com/office/2006/metadata/properties" xmlns:ns2="d4082632-6162-4bcc-afbc-f69414e078c4" xmlns:ns3="7df34f7f-d9fb-4761-8e43-eeea110f20d4" xmlns:ns4="e4476828-269d-41e7-8c7f-463a607b843c" targetNamespace="http://schemas.microsoft.com/office/2006/metadata/properties" ma:root="true" ma:fieldsID="11fa43bd14755d0dd0dc524988624bc5" ns2:_="" ns3:_="" ns4:_="">
    <xsd:import namespace="d4082632-6162-4bcc-afbc-f69414e078c4"/>
    <xsd:import namespace="7df34f7f-d9fb-4761-8e43-eeea110f20d4"/>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82632-6162-4bcc-afbc-f69414e07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34f7f-d9fb-4761-8e43-eeea110f2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234a385-de39-45e9-9b1b-eda47acaacbd}" ma:internalName="TaxCatchAll" ma:showField="CatchAllData" ma:web="7df34f7f-d9fb-4761-8e43-eeea110f2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0C542-7588-4BBC-8B92-4780F9AEEBC2}">
  <ds:schemaRefs>
    <ds:schemaRef ds:uri="http://schemas.microsoft.com/sharepoint/v3/contenttype/forms"/>
  </ds:schemaRefs>
</ds:datastoreItem>
</file>

<file path=customXml/itemProps2.xml><?xml version="1.0" encoding="utf-8"?>
<ds:datastoreItem xmlns:ds="http://schemas.openxmlformats.org/officeDocument/2006/customXml" ds:itemID="{3C62580B-0A0B-4788-A59C-B2A38FAAA15C}">
  <ds:schemaRefs>
    <ds:schemaRef ds:uri="http://schemas.microsoft.com/office/2006/documentManagement/types"/>
    <ds:schemaRef ds:uri="d4082632-6162-4bcc-afbc-f69414e078c4"/>
    <ds:schemaRef ds:uri="http://purl.org/dc/elements/1.1/"/>
    <ds:schemaRef ds:uri="http://schemas.microsoft.com/office/2006/metadata/properties"/>
    <ds:schemaRef ds:uri="http://schemas.openxmlformats.org/package/2006/metadata/core-properties"/>
    <ds:schemaRef ds:uri="7df34f7f-d9fb-4761-8e43-eeea110f20d4"/>
    <ds:schemaRef ds:uri="http://schemas.microsoft.com/office/infopath/2007/PartnerControls"/>
    <ds:schemaRef ds:uri="http://purl.org/dc/terms/"/>
    <ds:schemaRef ds:uri="e4476828-269d-41e7-8c7f-463a607b843c"/>
    <ds:schemaRef ds:uri="http://www.w3.org/XML/1998/namespace"/>
    <ds:schemaRef ds:uri="http://purl.org/dc/dcmitype/"/>
  </ds:schemaRefs>
</ds:datastoreItem>
</file>

<file path=customXml/itemProps3.xml><?xml version="1.0" encoding="utf-8"?>
<ds:datastoreItem xmlns:ds="http://schemas.openxmlformats.org/officeDocument/2006/customXml" ds:itemID="{D4C68CBE-F62D-4655-9FF7-CF2AF9C25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82632-6162-4bcc-afbc-f69414e078c4"/>
    <ds:schemaRef ds:uri="7df34f7f-d9fb-4761-8e43-eeea110f20d4"/>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Jeanette.Hewitt</dc:creator>
  <keywords/>
  <dc:description/>
  <lastModifiedBy>Jeanette.Hewitt</lastModifiedBy>
  <revision>3</revision>
  <dcterms:created xsi:type="dcterms:W3CDTF">2024-12-12T10:27:00.0000000Z</dcterms:created>
  <dcterms:modified xsi:type="dcterms:W3CDTF">2024-12-12T11:07:39.2367430Z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0x010100C5715720A7EF7D4A97D7D38F0337E90B</vt:lpwstr>
  </property>
  <property fmtid="{D5CDD505-2E9C-101B-9397-08002B2CF9AE}" pid="3" name="MediaServiceImageTags">
    <vt:lpwstr/>
  </property>
</Properties>
</file>